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and results-driven software engineer with 11 years of experience in building scalable web and mobile applications. Proficient in distributed architecture, RESTful services, and cloud infrastructure. A collaborative team player with a passion for contributing to innovative AI-driven technologies and enhancing user experience through robust backend systems.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Java, Go, JavaScript, TypeScript, Rust, C++, Ruby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Django, Flask, Spring Boot, Express.js, FastAPI, React.js, Node.js, Ruby on Rails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Docker, Kubernetes, CI/CD, Terraform, Jenkins, GitHub Actions, OpenShift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MongoDB, Cassandra, Redis, Elasticsearch, DynamoDB, SQLite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REST, GraphQL, gRPC, WebSockets, API Gateway, Postman, Swagger, JWT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Visual Studio Code, Eclipse, IntelliJ IDEA, JIRA, Confluence, Slack, Figma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built scalable systems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containerized microservices, optimizing for performance and reliability in a rapidly evolving web environment to enhance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Improved platform performance through extensive profiling and optimization of backend services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databases, ensuring high availability and scalability for millions of end-users.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significantly to open-source projects, integrating innovative technologies that align with the latest industry trends while enhancing team collaboration and coding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maintained APIs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gRPC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frameworks, streamlining communication between front-end interfaces and backend services, resulting in a more cohesive software architecture.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data pipelines by developing efficient query patterns and indexing strategies within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databases, significantly improving data retrieval times and application responsiveness.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Eliminated technical debt by refactoring legacy systems and improving code quality through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methodology, fostering a culture of continuous improvement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architectural patterns that promote scalability and maintainability,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Event-Driven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to facilitate rapid development and deployment 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effectively across diverse teams,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infrastructure, to ensure robust deployment strategies and comprehensive monitoring of backend systems, enhancing operational efficiency and issue resolution.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on best practices for coding standards, system design, and effective use of version control systems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a learning environment within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regular code reviews and provided constructive feedback to peers, promoting knowledge sharing and adherence to industry best practices within the team while enhancing overall code quality.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architecture decisions and system designs using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Confluence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Lucidchart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transparency and alignment across multiple teams and stakeholders throughout the project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testing frameworks for backend 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guaranteeing high coverage and reliability of deployments while reducing regression issues post-launch.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modern CI/CD pipelines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integrations and deployments, minimizing manual intervention and accelerating the software delivery process.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security practices in API development, integrating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JWT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secure token-based authentication, enhancing data protection and compliance with security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Proactively researched and adopted new technologies that align with the organization's strategic direction, fostering innovation and staying ahead of industry trends.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robust backend solutions focusing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scalability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performance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while actively participating in the full software development lifecycle to deliver high-quality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mission-critical microservices architecture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infrastructure, ensuring seamless integration between various systems and optimal resource utilization.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cross-functional collaboration with product and design teams to define technical requirements and create a shared vision for application functionalities and user experience improvements.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various monitoring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visibility into application performance and infrastructure health while improving troubleshooting processes across the engineering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created deployment pipelines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automating the provisioning of development and production environments to accelerate the release of new features.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scrum teams, managing tasks within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ensuring timely delivery of project milestones while adapting to changing requirements and priorities. This agile approach ensured continual progress.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integration of cutting-edge technologies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algorithms to enhance existing features, providing users with smarter and more tailored experiences.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tuning of SQL databases, employing query optimization strategies and indexing techniques to reduce latency for essential application functionalities and enhance user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knowledge sharing sessions within the team, focusing on emerging technologies and best practices in backend development, empowering team members to enhance their skills and capabilities.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clear and concise technical documentation throughout the project lifecycle, supporting knowledge transfer and assisting team members in understanding complex architectural designs and implementation strategies.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control, ensuring effective collaboration across development teams and maintaining code integrity while easily managing contributions from multiple developers or stakeholders.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system security measures by conducting regular audits and implementing best practices, ensuring compliance with data protection regulations and safeguarding user information.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