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data analytics and engineering solutions to drive business decisions. Demonstrates extensive expertise in SQL, Python, Snowflake, and data governance frameworks, committed to leveraging technology for AI-driven analytics and improved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Apache Airflow, AWS Glue,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GitHub Actions, Jenkins, Travis CI,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Looker, Tableau, DBT, Apache Kafka, DataRobot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Reporting:</w:t>
      </w:r>
      <w:r w:rsidRPr="00106EA3">
        <w:rPr>
          <w:rFonts w:ascii="Roboto Light" w:eastAsia="Roboto Light" w:hAnsi="Roboto Light" w:cs="Roboto Light"/>
          <w:sz w:val="20"/>
          <w:szCs w:val="20"/>
        </w:rPr>
        <w:t xml:space="preserve"> Power BI, Google Analytics, Metabase, Microsft Excel, QlikView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data models and transformation patterns across core data marts, integrating data from various sources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AI-driven analytics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stakeholders to translate complex business problems into effective data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robust analytics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certification standards, ensuring reliable and consistent datasets while improving data quality management practices in compliance with industry norms.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SDLC best practices, maintaining thorough documentation and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methodologies to ensure high-quality deliverables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enhanced existing data models, identifying opportunities for simplification and standardization,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pipeline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for data transformation and analytics methodologies, empowering analytics teams to utilize consistent patterns in their data solutions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innovative ideas to advance AI-driven analytics experiences, leading initiatives that focus on machine learning and predictive analytics within the organization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gap analysis on current data processes, proposing actionable improvements to optimize the performance of data pipelines and integration workflows through the use of modern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visualization dashboards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comprehend complex data insights for informed decision-making and strategic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extraction and transformation processes, reducing manual workloads and improving task efficiency across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providing guidance and knowledge transfer on data modeling techniques and analytics best practices to junior engineers and teammates to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implementing CI/CD practices for data engineering pipelines, ensuring seamless integration and delivery of data models as business requirements evolved and technology improved.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vendors for data acquisition, ensuring the integrity and confidentiality of data sources while aligning with corporate governance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substantially improving the performance of data analytics processes across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learning and improvement, maintaining awareness of emerging trends in data analytics and engineering to keep the organization competitive.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data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operational efficiencies through optimized data solutions and architecture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contributing to sprint planning and retrospectives while collaborating closely with cross-functional teams to meet project milestones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scalable solutions capable of handling large volumes of transactions while maintaining high availability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models and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the groundwork for data pipeline construction and data flow management across a diverse dataset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AI-driven initiatives through the provision of clean, structured datasets utilizing advanced SQL queries and data transformation methodologies to enable predictive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access and retrieval in support of various reporting and analytics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 management processes through implementation of industry-standard frameworks for data governance and security, ensuring data reliability and accessibility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for reporting and analytics, translating those into technical specifications to build customized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QuickSight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best practice sharing sessions, encouraging continuous improvement within the team and adherence to software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metrics tracking and reporting through integration with customer feedback tools and retention metrics, contributing to overall product enhancement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promote a collaborative team environment, fostering open communication and partnerships among team members to achieve shared objectives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optimizing data-related issues, employing monitoring tools and logging to ensure production-level data processing systems perform optimally.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