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engineering professional with over 11 years of experience in software development specializing in digital systems design, verification, and architecture with substantial background in ASIC design and advanced automotive networks. Proven expertise in crafting solutions that enhance performance and integrate multimodal communication protocols. Demonstrated ability to lead design teams and collaborate across multiple disciplines to deliver complex semiconductor systems for emerging technologies, particularly focused on autonomous vehicles and electric vehicles.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Verilog, SystemVerilog, C/C++, Python, Perl, TCL, Make, Bash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Simulation Tools:</w:t>
      </w:r>
      <w:r w:rsidRPr="00106EA3">
        <w:rPr>
          <w:rFonts w:ascii="Roboto Light" w:eastAsia="Roboto Light" w:hAnsi="Roboto Light" w:cs="Roboto Light"/>
          <w:sz w:val="20"/>
          <w:szCs w:val="20"/>
        </w:rPr>
        <w:t xml:space="preserve"> Cadence, Synopsys, ModelSim, QuestaSim, Xilinx Vivado, Mentor Graphics, Aldec Riviera-PRO, RTL Compiler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Verification &amp; Testing:</w:t>
      </w:r>
      <w:r w:rsidRPr="00106EA3">
        <w:rPr>
          <w:rFonts w:ascii="Roboto Light" w:eastAsia="Roboto Light" w:hAnsi="Roboto Light" w:cs="Roboto Light"/>
          <w:sz w:val="20"/>
          <w:szCs w:val="20"/>
        </w:rPr>
        <w:t xml:space="preserve"> UVM, SystemVerilog Assertions, Linting Tools, Static Timing Analysis, Code Coverage Tools, CDC Tools, Formal Verification, Functional Verification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TCP/IP, Ethernet MAC, PHY, PCIe, UDP, HDMI, AVB, CAN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Digital Signal Processing:</w:t>
      </w:r>
      <w:r w:rsidRPr="00106EA3">
        <w:rPr>
          <w:rFonts w:ascii="Roboto Light" w:eastAsia="Roboto Light" w:hAnsi="Roboto Light" w:cs="Roboto Light"/>
          <w:sz w:val="20"/>
          <w:szCs w:val="20"/>
        </w:rPr>
        <w:t xml:space="preserve"> Digital Filters, DSP Algorithms, FPGA Integration, Video Codec Standards, Image Processing, Data Flow Management, Signal Integrity, Resource Allocation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digital systems for advanced automotive communication semiconductors, ensuring adherence to specifications and accurate representation of the defined requirements throughout the design process of the ASIC.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multi-disciplinary teams across software and hardware domains to streamline workflows, resulting in coherent project timelines and enhanced shared knowledge of advanced semiconductor technologies for future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verification methodologies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SystemVerilog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achieving high quality and accuracy in simulation results while minimizing errors and ensuring compliance with predefined project milestones and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RTL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Verilog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SystemVerilog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design performance, power efficiency, and area utilization while maintaining compatibility with existing architectures and system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static timing analysis, linting, and clock domain crossing (CDC) checks to guarantee reliability and robustness of designs, facilitating seamless integration across various subsystems within automotive networks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technology assessments, identifying emerging trends in digital circuit design and automotive networking which fostered innovation and laid groundwork for future product developments and strategic direction at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foundational principles of ASIC design and verification workflows, emphasizing the importance of leveraging best practices to bolster design integrity and operational efficiency during product cycle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design reviews, championing user-centered design and system-oriented approaches that improved team understanding of project objectives and significantly reduced rework in later stages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protocols,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ASIC designs, enhancing vehicle connectivity and data throughput capabilities, thereby driving the evolution of vehicle communication technologies in the automotive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Cadence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Synopsys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simulation and synthesis processes, making informed decisions on design adjustments based on performance metrics and compliance evaluations throughout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ASIC architecture adaptability by defining precise specifications for data flow and processing algorithms that considered various automotive functional requirements, paving the way for improved system performance and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intricate project specifications and documentation using structured methodologies to ensure comprehensive knowledge transfer and maintain essential project traceability for future developments and revisions.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into the design cycle, improving team collaboration and project agility while maintaining high standards for code quality and architectural integrity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with international partners to align on complex design challenges, fostering collaborative initiatives that leveraged collective input on advanced automotive technologies and product features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competing technologies and driven design enhancements that aligned with evolving automotive industry standards, ensuring that the team maintained a competitive edge with innovations in automotive communication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synthesizable RTL Design as a part of an agile development process emphasizing responsiveness to changes in market requirements while solidifying foundational digital design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functional verification of SoCs through the implementation of directed and random test cases that ensured circuit behavior matched defined specifications in dynamic environments and diverse operating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selection discussions that defined the appropriate methodologies and tools for upcoming projects involving cutting-edge electronic systems, assessing need for FPGA or custom silicon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product managers and system architects to align on project objectives, articulating technical constraints and guiding discussions on optimal design strategies that benefited overall product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simulation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ModelSim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early-stage design validations to guarantee design accuracy prior to physical implementations, significantly reducing instances of post-fabrication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root cause analysis sessions for critical design issues involving cross-team collaboration to identify solutions that adhered to high performance, quality, and reliability standards required for commercial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process improvements in ASIC verification methodologies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SystemVerilog Assertions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watchdog protocols that contributed to safe operational parameters in subsequent system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industry-standard coding practices to develop clean and maintainable designs, which aided in project scalability and reduced onboarding time for new team members involved in continuous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design frameworks against emerging technologies to identify areas of potential enhancement, successfully advocating for updates that led to longer lifecycle products within the automotive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cross-geographical teams to reinforce cohesive efforts across different time zones, resulting in improved communication and faster resolution of technical challenges during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application performance enhancements through careful analysis of existing SoC architectures, proposing targeted modifications that improved signal processing and reduced latency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seminars and workshops to stay abreast of advancements in ASIC design and evolving industry best practices that could meet future automotive demands and technological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