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software engineer with 11 years of experience in developing innovative web and mobile applications. Highly skilled in AI/ML, automation, and full-stack development. Exceptional ability to lead cross-functional teams and mentor engineers, ensuring high code quality and reliability in dynamic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GraphQL, Express.js,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Vector Databases,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OpenAI, PyTorch,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JIRA,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agentic systems and workflows that automate complex, multi-step manufacturing and engineering processes, significantly improving the efficiency of hardware integration and testing workflows across teams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RAG pipelines leveraging vector databases that enabled intelligent search and retrieval functionalities, ensuring timely access to critical institutional knowledge for engineering teams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evaluation frameworks to measure, monitor, and continuously improve AI system performance, leading to enhanced reliability and accuracy of machine learning applications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developer tooling, SDKs, and internal platforms, which effectively accelerated AI adoption across the engineering organization, fostering a culture of innovation and collaboration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LLM APIs and orchestration frameworks into production applications, enhancing the capabilities of artificial intelligence in product development and process automation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features across the tech stack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user experiences for various applications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and significantly influenced architectural decisions for AI-powered features, ensuring alignment with product goals and efficient implementation with cross-functional teams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AI/ML, fostering skill development and improving overall team performance through code reviews and collaborative design sessions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operational excellence initiatives for Boltline, engaging in on-call rotation and contributing to sustainable operational practices for AI systems within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hardware teams to identify key high-impact opportunities for AI integration, resulting in innovative solutions that propelled hardware and software collaboration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projects efficiently, facilitating quick iterations and ensuring effective delivery of high-quality software solutions within tight deadlines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and monitoring practices for AI systems, ensuring their reliability and performance met industry standards and user expectations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design solutions that address real-world problems, demonstrating a commitment to user-centered design and engineering excellence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software engineering during deployments, ensuring high-quality code and sustainable integration processes across projects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continuous learning and knowledge sharing within the team, actively contributing to team discussions and fostering a collaborative environment focused on achieving collective goals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agentic systems and autonomous workflows, enhancing automation capabilities and improving production efficiency significantly across engineering teams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involved intricate system architecture and integration of cloud tools to support application performance and scalability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modularity and enabling faster deployment cycles along with easier maintenance for various applications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different applications, transforming business processes through advanced automation and analytical capabilities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proactive response to issues, thus ensuring higher system availability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containerization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and orchestration within cloud environments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agile ceremonies, taking ownership in planning, retrospectives, and standups to drive project success and foster teamwork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cross-functional teams in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communication, enhancing collaboration and project tracking efficiency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of software applications, ensuring they adhere to best practices in efficiency and scalability demands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integrations between various systems, improving overall system interconnectivity and functionality within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that strengthened the coding practices within the engineering team, promoting quality assurance and technical excellence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company-wide tools that enhanced productivity and fostered community engagement within AWS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