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Security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Security Engineer with 11 years of experience specializing in Microsoft Cloud Security, SIEM, and XDR technologies. Proven track record in deploying and managing enterprise security solutions while delivering exceptional client-facing services. Expertise in designing Azure architectures, automation process enhancements, and reporting strategies aligns perfectly with BlueVoyant's mission for comprehensive security measures.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xml:space="preserve"> Microsoft Sentinel, Microsoft Defender, Azure, Zero Trust Architecture, Cloud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Querying:</w:t>
      </w:r>
      <w:r w:rsidRPr="00106EA3">
        <w:rPr>
          <w:rFonts w:ascii="Roboto Light" w:eastAsia="Roboto Light" w:hAnsi="Roboto Light" w:cs="Roboto Light"/>
          <w:sz w:val="20"/>
          <w:szCs w:val="20"/>
        </w:rPr>
        <w:t xml:space="preserve"> Kusto Query Language (KQL), SQL, PowerShell, Python,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Security:</w:t>
      </w:r>
      <w:r w:rsidRPr="00106EA3">
        <w:rPr>
          <w:rFonts w:ascii="Roboto Light" w:eastAsia="Roboto Light" w:hAnsi="Roboto Light" w:cs="Roboto Light"/>
          <w:sz w:val="20"/>
          <w:szCs w:val="20"/>
        </w:rPr>
        <w:t xml:space="preserve"> SIEM, XDR, Incident Response, Threat Detection, Vulnerability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Automation:</w:t>
      </w:r>
      <w:r w:rsidRPr="00106EA3">
        <w:rPr>
          <w:rFonts w:ascii="Roboto Light" w:eastAsia="Roboto Light" w:hAnsi="Roboto Light" w:cs="Roboto Light"/>
          <w:sz w:val="20"/>
          <w:szCs w:val="20"/>
        </w:rPr>
        <w:t xml:space="preserve"> C#/.NET, Azure Logic Apps, Power Automate, Microservices,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Server, Unix, Virtualization,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Reporting:</w:t>
      </w:r>
      <w:r w:rsidRPr="00106EA3">
        <w:rPr>
          <w:rFonts w:ascii="Roboto Light" w:eastAsia="Roboto Light" w:hAnsi="Roboto Light" w:cs="Roboto Light"/>
          <w:sz w:val="20"/>
          <w:szCs w:val="20"/>
        </w:rPr>
        <w:t xml:space="preserve"> Regulatory Compliance, Risk Management, Incident Documentation, Security Audits, Reporting Dashboards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Security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Sentinel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numerous clients, enhancing their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 posture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tailored detection and automation capabilities aligned with organizational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XDR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Defender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comprehensive threat detection and incident response services to high-profile customers across various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reporting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 cases based on client specifications, leveraging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analytics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multi-functional teams to conduct security assessments and ensure strong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 Trust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enterprise environments, significantly minimizing risk exposure.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operational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providing executive-level insights into security incidents and performance metrics that supported informed strategic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R&amp;D activities to improve existing practices, thereby enhancing the quality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MDR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contributing to innovative security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expert-level mentoring to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improving team skill sets and successfully delivering client projects on time and within budget.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incident analyses, crafting weathered reports and documentation of security operations management in collaboration with various stakeholders to enhance operational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Windows-based security environments to support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thereby elevating enterprise-wide security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in technical discussions, effectively conveying complex security concepts and solutions while tailoring services to meet unique customer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Kusto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capture and analyze data from diverse security sources, significantly improving threat hunting capabilities and overall response time to security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on best practices for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Sentinel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client environments, resulting in heightened adoption rates and better engagement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security practices with DevOps workflows, enabling the seamless deployment of security measures throughout the CI/CD pipeline for enhanced operational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comprehensive DR tests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vulnerability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as part of the shift to cloud-based security models, achieving better preparedness against evolving threat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with technical and non-technical stakeholders, ensuring clarity in project objectives, timelines, and security implications with client engagements.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deployments of enterprise-level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industry standards to monitor threats and ensure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regulatory mandates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security frameworks within client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automation of repetitive security tasks and data analysis, contributing to a reduction in response times for security incidents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supported the aggregation and analysis of vast data sets for actionable security insights and reports.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interactions effectively, ensuring alignment of security technologies with business objectives and concerns while delivering top-notch client satisfaction through scalable security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management through regular assessments and penetration testing and successfully communicated findings to clients with actionable steps for remediation.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operational playbooks for incident response,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XDR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ensure teams were well-prepared to respond to various forms of cyber threats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practices with on-premise security solutions, improving the transition between hybrid security environments and reducing vulnerability gaps.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professionals across the industry to stay abreast of emerging threats, tools, and best practices, fostering a culture of continuous learning and adaptation.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proficiency to configure and manage security features in systems deployed within client networks, improving security grip and network resilience against attacks.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ensure secure coding practices were adhered to within development processes, ultimately resulting in reducing vulnerabilities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documented operational security risks during project implementations, providing potential resolutions and alternatives to mitigate identified threats in client environments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enhance professional development through attending webinars and training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best practices, ensuring up-to-date knowledge in a rapidly evolving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