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manager with over 11 years of experience in software development focusing on web and mobile applications for regulated medical devices. Proficient in building scalable software architecture, overseeing remote teams, and ensuring regulatory compliance. Proven track record of delivering secure, high-quality technical solutions in dynamic environments, while fostering cross-functional collaboration and maintaining project timelines.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Swift, Go, Kotlin,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Native, Spring Boot, Django, Node.js, Flask, Express,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PostgreSQL, MongoDB, Firebase, ElasticSearch,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ISO 14971, IEC 62304, ISO 13485, OAuth, TLS/SSL, OWASP, GDPR, HIPAA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development of next-generation mobile applications for regulated medical devices, ensuring compliance with industry standards and aligning with the organization's strategic goals for digital health products and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backend and cloud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collaborating with cross-functional teams to deliver scalable and secure solutions for digital health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CI/CD pipeline for development and deployment processes, significantly enhancing the team's ability to deliver high-quality software on time, minimizing downtimes and improving team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outsourced development teams, emphasizing adherence to SPR’s development lifecycle while providing consistent feedback on architectural decisions to drive quality and efficiency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security-by-design principle in the software development lifecycle, collaborating closely with cybersecurity experts to integrate best practices into application security framework and compliance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accountability within the development teams by mentoring internal engineers on compliant software practices and providing technical guidance throughout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software architecture documentation, creating clear interfaces and data flows for mobile, backend, and cloud systems to facilitate effective communication among stakeholders and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lasting relationships with both internal and external stakeholders to ensure alignment on project timelines and deliverables, adapting to changes while maintaining high standards of quality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understand product requirements, translating them into technical specifications while managing architectural decisions that supported the overall strategic direction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and audits to ensure all projects met regulatory compliance requirements, adjusting processes as necessary to align with evolving industry standards for medical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that can enhance the capabilities of digital health solutions, making strategic recommendations on tech stacks to adopt for improved product outcomes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training sessions and workshops for teams on new tools and frameworks, ensuring all personnel had the skills necessary to contribute effectively to project success and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software performance through various metrics and analytics, driving continuous improvement initiatives to optimize project outputs and enhance user satisfaction with end-user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APIs and data models to support mobile applications, significantly improving communication between devices and cloud services while ensuring consistent and efficient data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risk assessments and vulnerability testing frameworks that reinforced the organization’s commitment to cybersecurity and privacy in software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mobile applications while adhering to industry best practices for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DevOps culture within the team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enhance the reliability of software releases in a high-stakes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of projects, including requirements gathering, technical design, and full-stack implementation, ensuring all development met established deadlines and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develop state-of-the-art mobile applications, which provided users with intuitive interfaces and a smooth experience across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 and vendors to implement cloud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cost management, and optimal resource utilization for hosted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agile ceremonies to promote best practices in software development among the team, actively contributing to a culture of continuous improvement and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full-stack development methodologies, emphasizing the importance of regulatory compliance and secure coding practices to mitigate risks in software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scope changes by effectively communicating with stakeholders, ensuring that all changes were accounted for in development timelines and resource allocations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stories and acceptance criteria that are aligned with clinical and regulatory requirements, ensuring that software products deliver tangible benefits to end-users while meeting strict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advanced logging and monitoring tools to analyze post-market performance of digital health solutions, fostering continuous enhancements based on user feedback and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threat modeling exercises to identify potential vulnerabilities within current digital products, implementing preventive controls and remediation strategies based on industry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collaboration and knowledge sharing within the technology team by organizing regular hackathons and innovation sessions, encouraging team members to experiment with new technologies and approaches.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