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scalable applications focused on web and mobile platforms. Proficient with Guidewire, Java, and Gosu, alongside profound knowledge of AWS and Azure cloud environments. Strong background in Property and Casualty Insurance applications and agile methodologies, with a commitment to collaboration and continuous improvement in software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Gosu, Python, C#,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Guidewire, Spring, Angular, React, Node.js, GUnit,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Azure, Bitbucket,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Oracle,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IntelliJ IDEA, Git, Selenium,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and Collaboration:</w:t>
      </w:r>
      <w:r w:rsidRPr="00106EA3">
        <w:rPr>
          <w:rFonts w:ascii="Roboto Light" w:eastAsia="Roboto Light" w:hAnsi="Roboto Light" w:cs="Roboto Light"/>
          <w:sz w:val="20"/>
          <w:szCs w:val="20"/>
        </w:rPr>
        <w:t xml:space="preserve"> Agile, Scrum, Kanban, Confluence, JIRA,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Gosu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Property and Casualty Insurance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while enhancing system integrity and performance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configure and customize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Guidewire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all stakeholder requirements were met and adhered to modern software development practices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 solutions within cloud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flexibility and availability, which contributed positively to the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source code efficiently and participating in peer code reviews to enhance collaboration and maintain high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unit testing and executed effective debugging strategies for all applications developed, ensuring optimal performance and security, and minimizing operational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and Grinnell Mutual's internal technology teams to ensure all integrations remained scalable and aligned with industry advancements in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software delivery lifecycle, demonstrating commitment to the development of best practices and strategies that enhance team success and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planning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user stories were well-defined, prioritized, and ready for development before team commitment, maintaining high delivery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current software technologies and techniques, focusing on refactoring and improving existing codebases to meet evolving industry standards for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during software outages or incidents,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when restoring services and maintaining customer trust while ensuring minimal downtime or service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software development adhered to security guidelines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adherence to applicable regulations and industry standards throughout the lifecycle of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team members and stakeholders to keep all parties informed of project statuses, challenges, and necessary adjustments to plans as needed in dynamic project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streamline overall maintenance processes and improve overall system performance, enabling significant reduction in manual intervention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the team by mentoring junior developers, sharing best practices, and fostering an inclusive environment for knowledge exchange and learning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Recognized for commitment to achieving high-quality software results through collaboration, transparency, and continuous adaptation to changing project requirements in a fast-paced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utilizing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employed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architecture of software solutions, significantly increasing maintainability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projects that involved migrating legacy applications to modern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scalability and integration with contemporary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code coverage, and improving the reliability of applications developed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wide range of professionals across functional areas to deploy software solutions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focusing on iterative development and constant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effective workflows that enhanced team productivity and quality during software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requirements and translated them into technical specifications while routinely updating stakeholders on progress and challenges encountered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billing and policy systems through careful analysis and modifications following best practices in software engineering, contributing to overall efficiency in software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in automating the integration and delivery pipeline, significantly speeding up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retrospectives and planning meetings to refine processes and establish roles around best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improving team dynamics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external stakeholders and partners, ensuring project goals were met in a timely manner and fostering collaborative approaches towards common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various workshops and knowledge-sharing sessions within the team, promoting an atmosphere of learning and continuous development among peers, paving the way for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mobile-centric solutions and web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overall experience while maintaining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