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specializing in remote sensing analytics and geospatial data management. Proven ability to develop scalable analytical tools, manage complex datasets, and collaborate effectively across teams. Adept at leveraging technologies to create innovative solutions that address environmental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SQL, C++, JavaScript, Scala,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GIS Tools:</w:t>
      </w:r>
      <w:r w:rsidRPr="00106EA3">
        <w:rPr>
          <w:rFonts w:ascii="Roboto Light" w:eastAsia="Roboto Light" w:hAnsi="Roboto Light" w:cs="Roboto Light"/>
          <w:sz w:val="20"/>
          <w:szCs w:val="20"/>
        </w:rPr>
        <w:t xml:space="preserve"> ArcGIS, QGIS, Google Earth Engine, GDAL, PostGIS, Geopandas, Leaflet, Mapbox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xml:space="preserve"> AWS, Azure, Google Cloud Platform, Apache Hadoop, Apache Spark,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Frameworks:</w:t>
      </w:r>
      <w:r w:rsidRPr="00106EA3">
        <w:rPr>
          <w:rFonts w:ascii="Roboto Light" w:eastAsia="Roboto Light" w:hAnsi="Roboto Light" w:cs="Roboto Light"/>
          <w:sz w:val="20"/>
          <w:szCs w:val="20"/>
        </w:rPr>
        <w:t xml:space="preserve"> Pandas, NumPy, SciPy, Scikit-Learn, TensorFlow, Keras, PyTorch,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Remote Sensing Technologies:</w:t>
      </w:r>
      <w:r w:rsidRPr="00106EA3">
        <w:rPr>
          <w:rFonts w:ascii="Roboto Light" w:eastAsia="Roboto Light" w:hAnsi="Roboto Light" w:cs="Roboto Light"/>
          <w:sz w:val="20"/>
          <w:szCs w:val="20"/>
        </w:rPr>
        <w:t xml:space="preserve"> LiDAR, SAR, Multispectral Data, Landsat, Sentinel, MODIS, GEDI, Synthetic Aperture Radar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remote sensing analytics using multi-spectral data to derive crucial insights on land use, enhancing decision-making processes, ensuring that insights were accessible and actionable across diverse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analytical and reporting tools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geospatial processes that empowered team members to focus on strategic planning and project development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analyzed large datasets leveraging cloud computing platforms, resulting in improved data accessibility and streamlined workflows, ensuring high standards of accuracy and ethical data use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predictive modeling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enabling predictive insights related to carbon sequestration and biodiversity conservation that informed project strategy and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Forestry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uncovering operational insights through technical mapping support and strategic data integration, ultimately improving project outcomes and partner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internal geospatial databases employing version control strategies, ensuring data consistency and high-quality standards across remote sensing analyses and GIS projects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processing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integrating various datasets from disparate sources to enable comprehensive analyses that supported large-scale reforestation efforts and environmental assessments.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quality control checks for complex geospatial datasets, ensuring adherence to high data quality standards while providing support for strategic planning efforts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expertise in GIS software applications and techniques, mentoring team members on best practices for data management and sharing responsibilities effectively among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improvements in geospatial workflows, contributing to the development of innovative best practices that streamlined project execution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impactful reporting tools including dashboards and web applications, effectively communicating geospatial insights to diverse audiences and enhancing stakeholder engagement through visual storytelling.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efforts aimed at enhancing the organization’s reforestation initiatives by analyzing modeling results to inform future project opportunities and directions.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multi-disciplinary teams to explore new operational insights, ensuring effective communication of complex findings to a wide array of audiences while improving overall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research efforts to advance geospatial analytics and remote sensing applications within the organization, fostering a culture of innovation and continuous improvement in data-driven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project development initiatives through detailed geospatial analyses and modeling, leveraging cutting-edge software and methodologies to drive efficiency and effectiveness across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web applications and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ensuring high availability and scalability through effective resource management and deployment strategies that benefitted internal teams and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facilitate data interchange between front-end and back-end systems, increasing platform efficiency and enabling seamless integration of various data sources and services accessible to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databases, designing optimized schemas to support robust data storage solutions that addressed evolving project needs while ensuring high data integrity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automation of build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application delivery while enhancing maintainability and fostering a DevOps culture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teams to increase operational efficiency, identifying bottlenecks and optimizing workflows through comprehensive troubleshooting across different application environments, ensuring smooth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Carried out comprehensive testing phases encompassing unit, integration, and system tests, ensuring delivery of high-quality software solutions while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devise solutions that translate complex requirements into technical specifications, ensuring successful implementation and reduced discrepancies during project execution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to establish secure data lakes, enabling efficient storage, retrieval, and management of vast amounts of geospatial and remote sensing data while maintaining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user feedback, iteratively enhancing user interfaces and experience of applications built around geospatial data visualization frameworks,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Mapbox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Leaflet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led workshops on the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data analytics, promoting skill enhancement and knowledge sharing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proactively advocating for best practices and modern software development methodologies that advanced project objectives and fostered team alignment.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to enhance their proficiency in geospatial data analysis and modeling, contributing to their professional growth and confidence in technical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