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experience specializing in Agentic AI, Solution Architecture, and Pre-Sales Engineering. Proficient in leveraging advanced cloud platforms and full-stack development to deliver cutting-edge technology solutions. Proven ability to bridge technical and business perspectives, enabling seamless AI integration and identity security enhancements across large enterprises.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LlamaIndex, AutoGPT, Keras,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Google Vertex AI, Azure Foundry,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SailPoint Identity Security Cloud, Okta, Microsoft Azure AD, Auth0, ForgeRock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strategic market entry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cross-functionally with executive stakeholders to elevate industry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Non-Human Identity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architectural discussions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alignment between product engineering teams and customer needs for innovative solutions and secure deployment of AI Agents.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multi-agent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LlamaIndex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successful integration of identity management in AI-driven environments, enhancing overall operational efficiency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authored technical playbooks and demo frameworks that serve as foundational resources for the global Solution Consulting organization, raising the technical expertise of junior and senior consultants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Boasted expertise as a pivotal technical resource for Fortune 100 client engagements, navigating unsolvable technical challenges while ensuring client satisfaction and long-term partnerships based on trust and delivery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industry-leading events as a keynote speaker,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Safety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Non-Human Identity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future of identity security, while influencing standards in technology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the Solution Consulting team, enhancing their technical capabilities and preparing them for complex client interactions through hands-on training and resource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scalable, efficient solutions while integrating best practices with machine learning frameworks essential for improving service offerings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sales strategies by translating advanced technical concepts into clear business outcomes, effectively communicating the value proposition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C-Suite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technical evangelism, publishing white papers on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 and solutions that foster collaboration within industry organizations and influence product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high-level solution architecting discussions with clients, ensuring that every proposed solution aligns with both business needs and technical feasibility while remaining cutting-edge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demo integrations showcasing the capabilities of SailPoint's offerings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client understanding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engineering teams to relay field requirements, aiding in the refinement of product roadmaps to better serve the rapidly evolving needs of clients in identity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discussions around best practices in identity security management within the context of evolving AI technologies, influencing organizational strategies around secure AI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cross-functional collaborations to define and achieve complex technical objectives, ensuring all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movetowards unified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large-scale enterprise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promoting cloud-native application development that aligns with evolving business needs in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architect and deliver robust solutions for identity management systems, emphasizing security, scalability, and performance optimization across various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high-fidelity prototypes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tools to showcase the potential of proposed solutions, effectively influencing client decisions on multi-year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integration of modern AI technologies into existing identity frameworks, enabling seamless communication between diverse systems while enhancing user experiences and system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intricate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robustness while facilitating easy deployments and updates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several initiatives focused on enhancing product documentation and technical guides, ensuring clarity and comprehensive understanding across teams and clients regarding technical products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strategic discussions that shaped the direction of product development for identity and access management systems, positioning the firm as a thought leader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relationships with stakeholders by translating complex technical concepts into digestible information, making it easier for them to grasp the implications of technology on their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posture of applications by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Information and Event Management (SIEM)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proactive identification and mitigation of threats before they impact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focused on the deployment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Governance and Administration (IGA)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ensure compliance with regulatory standards and organizational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pre-sales and post-sales activities with tailored demos and technical consultations, helping clients understand the strategic advantages of implementing SailPoint solutions in their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adaptive approach to learning, emerging technologies, and industry trends, ensuring personal and team expertise remained aligned with the rapidly evolving landscape of identity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