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Principal Software Engineer with 11 years of experience in software development, specifically in web and mobile applications. Proven expertise in Java, JavaScript, and AWS cloud technologies to lead architectural innovations.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TypeScript, SQL, HTML5, CSS3,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Express.js, jQuery, Django, Flask,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Cassandra, DynamoDB, Oracle, Elasticsearch,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CI/CD, Terraform, Ansible, Jenkins, Chef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Microservices &amp; Architectures:</w:t>
      </w:r>
      <w:r w:rsidRPr="00106EA3">
        <w:rPr>
          <w:rFonts w:ascii="Roboto Light" w:eastAsia="Roboto Light" w:hAnsi="Roboto Light" w:cs="Roboto Light"/>
          <w:sz w:val="20"/>
          <w:szCs w:val="20"/>
        </w:rPr>
        <w:t xml:space="preserve"> Microservices, REST, SOAP, Event-driven Architecture, Streaming, Pub/Sub, Load Balancers, Proxies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and implementation of comprehensive architecture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across distributed computing environments while mentoring development teams on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Cassandra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accessibility and retrieval speeds to support large-scale applications and improving resource allocation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facilitating smooth deployments and enhancing collaboration between development and operations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define and execute architectural roadmaps, ensuring alignment with business objectives and fostering a culture of innovation and shared knowledge.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analyses of current technologies and proposed strategic alternatives, focusing on reducing architectural complexities and maximizing operational efficiencies within distributed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distributed computing, enhancing team capabilities in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 Streaming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bolstering overall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cutting-edge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user engagement and performance in web applications while maintaining security and scalability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data interactions for front-end components and mobile applications, and enhancing module interoperability across technology stacks.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protocols across cloud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identity access management, and ensuring data protection and compliance with industry standards and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system architecture evaluations, identifying bottlenecks and proposing architectural improvements based on emerging industry trends and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Lakes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system integrations with third-party services and APIs to enhance application capabilities and user experience, focusing on scalable solutions that reduce technical debt in legacy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Initialized new initiatives for application monitoring and logging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incident response times and contributing to a reliable production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greater consistency in application performance across different environments and streamlining the deployment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architectural simplicity and code reusability across multiple technology stacks, ensuring sustained team efficiency, and minimized time-to-market for critical product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and played a crucial role in defining technology standards, which streamlined project processes while promoting effective stakeholder communication.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server-side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efficiency and scalability while refining team expertise in core development principles during Agile ceremonies.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optimizing database management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implemented innovative indexing strategies that significantly improved read/write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to design microservices architecture, facilitating seamless integration among various service endpoints while maintaining rigorous testing and quality assurance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dynamic user interfaces, ensuring responsive design principles and enhancing overall user engagement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principles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collaboration between development and operations teams and streamlining the release cycle with continuous integration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architectural discussions to enforce best practices around code quality, security standards, and maintainability, fostering a culture of excellence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migration efforts of legacy applications to cloud platforms,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maximizing application scalability without compromising on performance or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applications running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application responsiveness and reduced downtime during critical operational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advocating for their integration to enhance operational efficiency and bolster team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on system architecture, APIs, and deployment processes, ensuring knowledge transfer and streamlining onboarding for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refine application features based on user feedback and market trends, leading to increased customer satisfaction and retention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team members in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seamless deployment process that reduced the likelihood of human error during releases.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