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scalable web and mobile applications. Proven expertise in PaaS and SaaS architecture, managing multi-tenant platforms, and leveraging advanced cloud technologies. Strong background in distributed systems, automation, and mentorship, with a focus on delivering high-performance solutions and driving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TypeScript, JavaScript, Ruby,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React, Angular, gRPC,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Spark, Flink, dbt, Snowflake, Postgres, Trino,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Helm,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ELK, OpenTelemetry, DataDog, Sentry, New Relic,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Mesh, API Gateway, GraphQL, Event-Driven Architecture, Serverless, AWS Lambda, Azure Functions, Identity and Access Management (IAM)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by both internal and external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user satisfaction while ensuring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distributed systems to handle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contributing to the overall scalability and adaptability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platform components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lifecycle management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across all system interactions and user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end-to-end automation pipelines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infrastructure provisioning, testing, and deployment, ensuring rapid deployments and minimal downtime while enhancing developer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and product teams to seamlessly integrate advanced analytics,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overarching platform architecture to support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frameworks and industry best practices,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message queues to improve system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disciplines, promoting engineering excellence, observability, and emphasizing the importance of clean automation for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stringent technical standards to ensure the reliability, scalability, and performance of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PaaS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critical system vulnerabilities across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innovation efforts through hands-on prototyping and conducted thorough system design reviews, promoting collaborative efforts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enhance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open-source initiatives and internal frameworks, aiming to accelerate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bolster platform adoption across multiple teams and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and knowledge-sharing sessions, enhancing team capabilities while promoting a culture of continuous learning and adaptability in evolving tech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product discussions to ensure alignment of technical capabilities with business objectives, directly contributing to the strategic direction of the technology infrastructure delivered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transitioned legacy systems to modern architectures, enabling enhanced flexibility and integration with contemporary technologies, thereby streamlining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safeguard sensitive data and applications,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multi-region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cater to global operational needs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disaster recovery strategies and established high availability protocols that ensure system resilience, significantly reducing the window of downtime during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high availability and scalability to meet diverse customer needs while ensuring operational excellence throughout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towards enhancing API performance and integrating seamlessly with frontend frameworks to deliver superior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operational visibility and enabling proactive maintenance across multiple service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automation from code integration to deployment while adhering to best practices in DevOps methodologies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enhancing product offerings with data-driven insights and delivering impactful features aligned with user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legacy codebases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resource utilization and simplifying deployment across multiple environments and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event-driven architectures, fostering a culture of collaboration and shared technical vision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them navigate complex technical challenges and fostering their growth in areas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management to boost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data processing workflows, optimizing performance and reliability through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maintained engaging team dynamics, promoting collaboration and innovation, which contributed to the overall success of multiple key projects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Cloud security and regulations, implementing best practices for IAM integration and ensuring compliance with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infrastructure improvements and technology updates, regularly providing insights that influenced product roadmaps and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