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building scalable solutions and innovative architectures for web and mobile applications. Proven leader in driving technical direction and implementing cutting-edge technology, including AI integration, cloud platforms, and microservices. Deep expertise in backend development, system design, and data architecture, with a commitment to mentorship and collaboration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Python, SQL, JavaScript, Go,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Snowflake, Redis, Aerospike, Kafka, Pulsar,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Kubernetes, Docker, Jenkins, Git,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Flask, React, Node.js, Angular, Vue.js,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Serverless Architecture, Event-Driven Architecture, REST APIs, GraphQL, Data Lakes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scalable microservices that support core functionalities and optimize performance across multiple cloud platforms, enhancing system reliability and responsiveness to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providing code reviews and fostering collaborative development processes that adhere to agile principles and best practices in continuous delivery and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AI capabilities within existing systems, exploring generative and agentic models to improve platform functionality and align closely with evolving enterprise needs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translate business requirements into actionable technical roadmaps, ensuring alignment of engineering outcomes with strategic goals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planning and system design reviews, leading discussions on performance tuning and establishing clear guidelines for optimal resource utilization within distributed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successful deployment of cloud-native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and implementing solutions that enhance operational efficiency and reduce downtime through automated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retrospectives to identify root causes of system failures, promoting a culture of continuous improvement by implementing corrective measures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strategies during cross-team architectural discussions, facilitating knowledge sharing and informed decision-making across various stakeholder groups on significant engineering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 next-generation orchestration engine, enhancing the capabilities for data ingestion, processing, and reporting mechanisms that serve business intelligence functions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robust data architectures, ensuring data integrity and security across platforms while optimizing query performance and storage utilization within comprehensive pipeline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connectivity tools to enhance operational workflows, driving efficiency across client engagements and e-commerce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for quality and performance, championing the use of modern engineering practices such as test automation and security protocols within all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the establishment of smart data pipelines, utilizing best-in-class technologies to facilitate real-time data processing and enhance decision-making abilities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for architecture and implementation of the company’s data-driven platforms, ensuring adaptability to rapidly changing technological environments and consumer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cutting-edge development tools and frameworks to maintain technological relevance and provide the team with the necessary resources to excel in their roles.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system performance, while implementing best practices in security, reliability, and scalability to suit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APIs for seamless data interchange between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that support diverse user interfaces and integrations across varied client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create CI/CD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cycles and minimizing manual intervention in application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innovative data solutions,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and retrieval processes, directly impacting application efficiency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agile methodologies, emphasizing collaboration, adaptability, and the significance of iterative development, which fostered a culture of continuous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ensuring high availability and streamlined management of development, testing, and production environments across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codebase optimization initiatives by refactoring critical sections of the application, leading to significant improvements in execution speed and resource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performance tracking and simplifying troubleshooting processes during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microservices architectures, allowing increased agility in application updates and enhancements while scaling to meet growing traffic demands without sacrificing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produce actionable insights that shaped product features and improvements, fostering a data-driven culture within the organization through systematic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software craftsmanship through the establishment of rigorous testing protocols, including unit tests and continuous integration practices, ensuring reliability across platform iterations and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proactive risk management strategies, analyzing potential threats and performance bottlenecks, leading to implemented solutions that significantly mitigated risk during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