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the development of scalable web and mobile applications. Proficient in designing and implementing innovative solutions, driving the development process, and leading high-performing teams. Adept at fostering collaboration and adaptability in fast-paced environments while leveraging modern technology stacks to deliver high-quality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C#, Go, Ruby, TypeScript,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Django, Spring Boot, Flask, Vue.js,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Oracle, DynamoDB, Cassandra,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Cloud Solutions: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Jenkins, Terraform, Azure, GCP,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Postman, JUnit, Mocha, Chai, Cypress, Jest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VS Code, IntelliJ IDEA, Eclipse, GitHub, Bitbucket, JIRA, Confluence, Slack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applications,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enhance system performance and maintainability while supporting large volumes of concurrent users within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cross-functional team in adopting Agile methodologies, facilitating sprint planning and reviews to improve project delivery timelines and ensure alignment with client expectations and product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automated deployments which decreased lead time for delivering features and improved overall software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stakeholders to gather requirements and translate them into technical specifications, ensuring that deliverables meet business objectives and user needs effectively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mentoring sessions to promote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a culture of quality and continuous improvement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APM tools to monitor application performance and troubleshoot issues, leading to timely resolution of potential bottlenecks while optimizing resource consumption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discussions, providing insights based on industry trends to refine system design and enhance scalability, flexibility, and resilience in application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on emerging technologies, encouraging the engineering team to adopt new tools and practices that keep the organization competitive in the technology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for seamless integration with third-party services, ensuring security and compliance standards were met while enabling rich client-side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implementations of responsive web applications, focusing on user experience and accessibility improvements across multiple platforms by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mobile-first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deploy and manage application infrastructure, ensuring high availability and disaster recovery mechanisms were in place to mitigate service interruptions.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unit and integration testing, using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the stability of each release and adherence to quality standards across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the software development life cycle, thereby ensuring data protection and compliance with industry regulations and organizational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cutting-edge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serverless computing, enhancing the performance and efficiency of existing applications in response to user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efforts to identify and resolve performance issues, significantly improving response time and resource usage across various components of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distributed application server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serves business-critical functionality to enterprise clients, demonstrating a proven ability to handle high-volume transactions with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conception to deployment, employing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resulted in improved product responsiveness and alignment to client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(EC2, S3, RDS) for deployment and storage solutions, enhancing the performance and scalability of applications while maintaining a focus on cost optimization and managed service efficiencies.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real-time data interactions between the front end and back end while ensuring high security and performance robustness.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JMeter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evaluate software efficacy under load conditions, leading to actionable insights and strategic improvements to application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cross-disciplinary teams including UX/UI designers and QA engineers to deliver features that exceed customer expectations while maintaining high satisfaction levels with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source code versioning and collaboration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development process and ensuring seamless integration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providing guidance on coding practices and architectural decisions, fostering an environment of growth and learning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unstructured data effectively, optimizing querying and indexing strategies to enhance application performance and responsiveness as user volumes grew.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which outlined technology direction and roadmaps, providing technical insights regarding potential project risks and value-benefits analysis for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cross-platform functionalities that ensured consistent user experiences on multiple devices while adhering to emerging development standards in web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software APIs and architecture guidelines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clarity and maintainability for future development efforts, thus fostering team knowledge-sharing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