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Rust, and experienced in designing effective parsing architectures and improving software systems for optimal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Java, Python, C++, Go, TypeScript,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JIRA, Notion, CI/CD, GitHub Actions,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Parsing &amp; Analysis:</w:t>
      </w:r>
      <w:r w:rsidRPr="00106EA3">
        <w:rPr>
          <w:rFonts w:ascii="Roboto Light" w:eastAsia="Roboto Light" w:hAnsi="Roboto Light" w:cs="Roboto Light"/>
          <w:sz w:val="20"/>
          <w:szCs w:val="20"/>
        </w:rPr>
        <w:t xml:space="preserve"> Lexical Analysis, ECAD Parsing, Parsing Libraries, Hex Editors, Binary Debugging Tools, Regular Expressions, ANTLR, Flex/Bison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React, Express.js, Spring Boot, Flask, Apache Kafka,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Code Reviews, Agile Methodologies, Test-driven Development, Continuous Integration, Automated Testing, Version Control, Design Patterns,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parsing engine, improving the usability and functionality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 integrations, while maintaining an emphasis on system performance and code quality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discussions around architectural decisions, fostering collaborative team interactions to ensure seamless enhancements of internal tools and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hardware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novel testing methodologies that supported progressive improvement cycles, enhancing current automated testing capabilities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parsing engines through integration with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among team members, leading educational workshops that streamlined the collaboration process and prevented common merge conflicts during software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representations of parsed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files in a version-controlled environment, streamlining access to design data for engineering teams working on complex hardware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optimization initiatives for our parsing tools, directly contributing to faster turnaround times for hardware design reviews and release cycles through improved algorithms and data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deliverable timelines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changing requirements with agility and foresight during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best practices in modern software development, incorporating principles of clean code and proper software testing techniques into daily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internal documentation protocols for software projects, ensuring clear communication of data formats and system specifications among team members, facilitating smoother onboarding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hardware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features, translating client requirements into technical specifications that guided successful project implementations and user acceptance testing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architecture of existing systems by integrating tooling compatible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code reviews, significantly improving collaboration and reducing the time needed for design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analyses for different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file formats, creating effective strategies for parsing variations that allowed for a more robust set of features in current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Hex editors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binary debugging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troubleshooting legacy parsing systems, allowing the team to identify issues and rapidly enhance system functionality despite ambiguous code sections.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tech talks and forums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hardware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sharing insights and receiving valuable feedback that contributed to continuous personal and team growth in our engineering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an inclusive team culture by promoting openness in feedback sessions and ensuring diverse ideas in software design decisions were valued during project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multiple capacities, ensuring high availability and scalability while adhering to best practices in cloud architecture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organize sprints and track project milestones, managing workload effectively and ensuring that team goals were met within designated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RESTful API frameworks for seamless communication between client and server, which significantly enhanced the user experience in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deployment processes, reducing the potential for manual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pull requests, providing constructive feedback and fostering a culture of continuous improvement among engineering teams to elevate code quality and maintainability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resilience and scalability while minimizing downtime and maximizing performance across various environments during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resources and ensuring efficient data handling through adaptive caching strategies and load balancing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coverage and reliability of software features while facilitating seamless updates and development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design mockups into functional frontend interfaces,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applications that catered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translating business needs into technical specifications that guided the software design process for various product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sessions and coding workshops, fostering professional growth and encouraging adherence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focusing on effective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proficiency in managing source code through hands-on practical exercises.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