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in full-stack development, focusing on web and mobile applications. Proven expertise in AI agents, cloud services, and secure SDLC practices, with a strong ability to collaborate with cross-functional teams to deliver high-impact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Rust, Java, C#, Go,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Django, Flask, Express, LangChain, LangGraph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Terraform, Kubernetes, OpenShift,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DocumentDB, DynamoDB, PostgreSQL, MongoDB, Redis, OpenSearch, Elasticsearch,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CircleCI, Jenkins, Travis CI, Git, Bitbucket, Agile/Scrum, SRE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multiple full-stack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capabilities within the GenAI platform for agile AI agent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UX teams to create impactful features and ensure seamless integration of AI capabilities that meet business requirements and user needs across various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creation of developer tooling and CI/CD pipelines to improve the efficiency and safety of application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SDLC practices, including threat modeling and least privilege access, ensuring secure and robust application designs that meet industry compliance standards like SOC2 and HIPAA.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discussions to drive innovation and agile development processes, promoting a 'manager of one' mentality that values outcomes over titles or tenure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full-stack development, CI/CD, and producing scalable AI applications, fostering a collaborative and supportive working environment for all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machine learning frameworks and libraries,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LangGraph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the performance of AI agents, reducing cognitive load and improving user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reviews and code quality assessments, pushing for high reliability and maintainability across tree-back services that power various AI agent functionalities globally.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new industry trends and technologies in AI and software engineering, integrating findings into ongoing projects to continually improve functionalities and competitive positioning.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quality engineering, establishing testing strategies that align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BVD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high software standards and minimized bug incidents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observability measures for key application metrics, enabling fast retrospectives and improving overall performance through iterative updates based on user analytics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AI solutions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Gemini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AI capabilities within the healthcare sector for real-time medical assistance.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performance optimization projects that significantly improved application latency and responsiveness, ensuring a seamless user experience during peak loads of application usage across various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field experts to define feature specifications for AI agents, ensuring that developed solutions align directly with user needs and organizational objectives for improved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optimizing hybrid work setups, aligning team collaboration efforts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communication and project tracking remotely.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development of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where I engaged in building automated deployment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frequency, enabling faster delivery and rollback capabilities for critical updates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speed significantly while ensuring compliance with security protocols and performance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 teams to create rich front-end experiences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user-friendly applications that engage users effectively while providing robust backend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Agile teams to promote best practices in software development, attending daily stand-ups and retrospective meetings to align team goals and adapt to changing project requirements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projects focusing on backend service optimization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latency and reliability of API endpoints under heavy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pair programming sessions to enhance code quality across multiple teams, promoting collaborative learning and adherence to best programming practices in secure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applications of machine learning in new product developments, serving as a liaison between engineering and product management to encourage innovative use of AI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secure coding practices, utilizing tools to perform static analysis and vulnerability scans that aligned with best practice standards in security and privacy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cross-training sessions to elevate team members' understanding of robust database design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establish a culture of knowledge sharing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feedback mechanisms for continuous improvement in software solutions, aligning project outcomes with customer satisfaction and business objectives surrounding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 shift to a fully remote-friendly work environment by implementing strategies to utilize collaboration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productivity remained high throughout the transition.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