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professional with 11 years in software development, specializing in front-end technologies for web and mobile applications. Proficient in React, HTML, CSS, and developing accessible design systems, with strong leadership skills and a focus on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 2.2, A11Y, ARIA, Lighthouse, Screen Readers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design system, ensuring high performance, robust code,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junior developers and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UX designers to define requirements, strategize project timelines, and promote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product quality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feedback and guiding team members on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code for performance, and ensuring functional and usable design components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reusable patterns and components for the component library, enabling rapid prototyping and seamless team collaboration while enhancing efficiency in product development and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on project scopes and timelines,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deliverables met customer expectations, enhancing overall team coordination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multi-platform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maintainable code and leveraging component-based architecture to enhance modularization and maximize code reuse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considerations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 requirements,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delivering an inclusive user experience tailored to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design processes, collaborating with designers to achieve high-quality visual fidelity and alignment between design specifications and functional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nuances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code efficiency, nurturing a culture of continuous learning and one-on-one skill enhancement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research to garner insights into user experiences, driving iterative updates to product designs and addressing key pain points identified through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