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Principal Engineer with over 11 years of expertise in software development, specializing in designing web and mobile applications. Proven ability to lead teams in architecting high-performance systems and integrating advanced AI solutions effectively, while mentoring engineers and driving technical excellence across the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NestJS,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Data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Apache Kafka, Databricks, Fivetran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&amp; Real-Time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Twilio, Socket.IO, WebRTC, RESTful APIs, Event-Driven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evolved core platform systems spanning frontend, backend, and data services, balancing performance and maintainability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extensive peer review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scalable, event-driven architectures that integrated APIs, conversational interfaces, and data pipelines, ensuring consistent and reliable connections between our various system components using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full-stack engineering strategy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standards for quality and maintainability and facilitating seamless project builds by leveraging powerful API design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AI-native solutions that embed intelligence and automation throughout the platform, collaborating with Data, ML, and Product teams to convert complex models and insights into actionable, production-ready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evolving AI frameworks and championed their adoption within the engineering organization, improving overall system capabilities while ensuring responsible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platform observability and reliability through enhancing instrumentation and alerting practices, monitoring SLAs, and ensuring that our systems meet designated uptime and performance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senior engineers and influenced architectural direction, fostering a culture of learning and knowledge-sharing across teams through regular training sessions and clear documentation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multiple disciplines to align on technical decisions that support product strategy, channeling an understanding of user needs into practical application concepts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full-stack applications that integrate web, data, and real-time systems into intuitive user experiences, impacting customer satisfaction and platform usage positively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quality assurance practices, identifying potential weaknesses early in the development cycle and enhancing overall software resilience prior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high-volume data processing solutions to streamline backend operations, optimizing application speed and performance through strategic caching and querying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system architecture and onboarding protocols to clarify processes for new engineers and continuously improve team collaboration on ongoing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to a more modular microservices architecture, allowing for improved scalability and adaptability to new business requirements, and maintaining alignment with overarching engineering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project lifecycle from technical design to deployment, ensuring that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adhered to throughout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series of automated testing solutions to facilitate early detection of system errors and performance bottlenecks, greatly enhancing release timelines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service-oriented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performance, reliability, and maintainability across several high-traffic applications and successfully integrating critical middleware operations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to support various client-side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server routing and spatially organizing team efforts around UI and backend interfaces for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service design strategies by utilizing relational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included optimizing complex queries, enhancing data retrieval speeds, and employing practices that reduced run-time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clear communication protocols and set technical standards that guided project development and ensured effective responsive design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and customer satisfaction by employing modern web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interaction metrics during deployment phases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design reviews and architecture discussions by leveraging strong communication skills to translate complex concepts into clear deliverables for teammates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integration tests and deployment strategies that streamlined multiple application updates, leading to minimal downtime and ensuring that operational SLAs were consistently met from launch onward.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implementations to automate deployment processes, reducing configuration drift and enabling consistent environments across development, testing,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challenges to investigate production issues efficiently, employing data-centric analysis methods to derive actionable insights that informed architectural decisions going forward.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specific automation solutions that facilitated continuous integration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related tools, thereby minimizing integration errors and improving release quality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external tech communities showcasing contributions to open-source projects, particularly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frameworks, thus enhancing personal brand presence within the software engineering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