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building scalable web and mobile applications, specializing in Machine Learning and data insights. Proven expertise in Databricks, MLflow, and Azure ML ecosystems. Committed to transforming complex datasets into actionable intelligence, streamlining processes, and enhancing client outcomes through innovative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Scala, TypeScript,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ML Tools:</w:t>
      </w:r>
      <w:r w:rsidRPr="00106EA3">
        <w:rPr>
          <w:rFonts w:ascii="Roboto Light" w:eastAsia="Roboto Light" w:hAnsi="Roboto Light" w:cs="Roboto Light"/>
          <w:sz w:val="20"/>
          <w:szCs w:val="20"/>
        </w:rPr>
        <w:t xml:space="preserve"> Databricks, MLflow, Spark, Azure ML, TensorFlow, Keras, Hadoop,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Modeling and Analytics:</w:t>
      </w:r>
      <w:r w:rsidRPr="00106EA3">
        <w:rPr>
          <w:rFonts w:ascii="Roboto Light" w:eastAsia="Roboto Light" w:hAnsi="Roboto Light" w:cs="Roboto Light"/>
          <w:sz w:val="20"/>
          <w:szCs w:val="20"/>
        </w:rPr>
        <w:t xml:space="preserve"> scikit-learn, XGBoost, LightGBM, Statsmodels, PyTorch, Prophet, SAS,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Governance:</w:t>
      </w:r>
      <w:r w:rsidRPr="00106EA3">
        <w:rPr>
          <w:rFonts w:ascii="Roboto Light" w:eastAsia="Roboto Light" w:hAnsi="Roboto Light" w:cs="Roboto Light"/>
          <w:sz w:val="20"/>
          <w:szCs w:val="20"/>
        </w:rPr>
        <w:t xml:space="preserve"> Unity Catalog, Delta Lake, APIs, HIPAA Compliance, Data Warehousing, ETL, Data Lakes, Snowflake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ML scoring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processing of multiple claims daily while ensuring stringent latency requirements were consistently met across all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feature engineering 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transformed raw claims and payer contracts into valuable predictive insights, ultimately improving decision-making capabilities and informing business strategies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multi-dimensional scoring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external partner datasets, exposing critical relationships between contract variances and denial probabilities to optimize revenue recovery efforts for our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 monitoring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allowed for A/B testing and automated retraining mechanisms, ensuring the predictive model accuracy maintained through ongoing performance evaluations.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compliance with industry standards,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Unity Catalog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model access and maintain clear data lineage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end-to-end ML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feature engineering, model training, and deployment processes, leading to rapid iterations and effective scalability of the predictive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cutting-edge analytics solutions, exceeding client expectations and contributing to the overall mission of transforming complex revenue cycle management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fostering an environment of innovation through knowledge-sharing and a strong commitment to achieving common goals while addressing client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Medallion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data across multiple tiers (Bronze, Silver, Gold) remained accessible and usable for analytics and reporting needs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continuous learning and professional development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analyses of industry trends and emerging technologies to identify opportunities for integrating new capabilities into the existing predictive intelligence platform, enhancing competitive advantage.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consistent alignment of engineering practices with the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methodology, enabling enhanced adaptability to changing project needs while optimizing team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model deployment processes, improving team onboarding experiences and providing a repository of knowledge for future reference to streamline ongoing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external partnership negotiations focused on evaluating build versus buy decisions, enhancing decision-making capabilities related to technological investments and strategic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team-oriented culture through regular collaboration and open communication, leveraging adaptive leadership techniques to motivate and inspire team members while executing strategic objectives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operational efficiencies while reducing response times for key processes, empowering leadership to make data-driven strategic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data processing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enhanced data accessibility and reliability within the organization, which in turn supported critical business analyses and reporting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architectural challenges in the migration of on-premise solutions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scalability, flexibility, and overall performance metrics for mission-critical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data integration across diverse platforms and operational teams, supporting collaborative efforts and rapid data retrieval for analytical purposes.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 in 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 members remained current with industry developments while fostering a culture of innovation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performance analyses of existing models and systems, implementing strategic adjustments that optimized functionality and improved the overall user experience significantly for internal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across the organization to develop comprehensive product features, resulting in streamlined workflows and user engagements predicated on consistent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compliance and risk management practices by instituting SSO and role-based access information protocols that aligned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regulatory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iterative testing and deployment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leading to improved speed and quality of software delivery across multiple projects simultaneously during tenure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entire lifecycle of various initiatives, from conception through to successful delivery while liaising with clients to address evolving requirements and ensure satisfaction with final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multiple technical documents serving to guide teams through new deployments and technology configurations, underscoring best practices and benchmarks for future implementations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integrate feedback loops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A/B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that product iterations remained responsive to user needs and market trends, thereby maintaining stakeholder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