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specializing in web and mobile applications. Proven track record in leading cloud-native architecture and Infrastructure as Code initiatives, with robust skills in AWS, CI/CD practices, and modernizing legacy applications. Strong expertise in collaborative team settings, driving modernization efforts in .NET and cloud environments while emphasizing security and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Serverless, Lambda, CloudFormation,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C#, React, React Native, Node.js, ASP.NET, OpenAPI,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CI/CD,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 Compose, Helm, Istio, Knative, Argo CD, OpenShift, Microservices,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Security, IAM, KMS, VPC, Security Groups, Compliance Standards, GDPR, SOC 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transformed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Infrastructure as Code (IaC)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ensure consistent environments across various stages of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modernize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driving best practices for automated testing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initiatives to modernize and transform existing applications, ensuring adherence to security protocols and compliance standards while optimizing performance metrics and resource usage on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architectural changes that improved application observability utilizing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monitoring and incident management processes across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automation strategies, fostering a culture of knowledge-sharing to uplift overall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better collaboration among teams, streamlining project deliveries, and enhancing responsiveness to business needs and changes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guidelines and reference architectures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ensuring scalable and secure architecture patterns were consistently applied across application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infrastructure to support disaster recovery, ensuring business continuity through well-defined strategies that align with enterprise availability and resilience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runtimes,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encapsulate application dependencies and environment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Championized change management practices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emphasizing effective incident response and root cause analysis for sustained operational excellence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posture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policies, ensuring minimal access privileges while protecting sensitive data and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platform standards and operational guidelines that support sustainable and efficient cloud operations, aligning with corporate goals of innovation and service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vendor teams to ensure cloud solution compliance and optimization, leading discussions about architectural evolutions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industry trends to develop cutting-edge enterprise solutions that elevate customer experiences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handle asynchronous processing in a microservices architecture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that facilitate fast-tracking application deployment while ensuring code quality and compliance with industry standards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serverless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while maintaining high availability and reliable performance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consistency across environments while enhancing the provisioning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APM, conducting thorough analysis and providing actionable insights to enhance overall system reliability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a microservices architecture, ensuring seamless integration and minimal disruption to ongoing operations during transition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 with cross-functional teams, fostering a culture of accountability and continuous improvement to accelerate project delivery timelines and align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enforce best practices in cloud security,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using tools to enhance compliance in application security architecture during cloud deployment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container orchestration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management of containerized applications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devise comprehensive disaster recovery and business continuity strategies, conducting risk assessments and ensuring robust backup solutions for critical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of cloud services to optimize system resources and reduce costs, employing various monitoring and analytics tools to gain insights into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re-architecting legacy systems to modernize operational processes, focusing on removing bottlenecks and leveraging cloud technologies for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