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comprehensive experience in designing and implementing integrations within observability platforms, specializing in cloud environments and event-driven architectures. Proven expertise in leveraging microservices and distributed systems to enhance performance and efficiency, mentoring teams, and collaborating across functions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Python, JavaScript, Node.js, Spring Boot, Flask,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Providers: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Oracle Cloud, Cloudflare, Kubernetes,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RabbitMQ, AWS Kinesis, Google Pub/Sub, MySQL,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gRPC, GraphQL, Terraform, Helm, Apache Airflow, Fluent Bit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New Relic, Grafana, Prometheus, ElasticSearch, Splunk,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observability across diverse architectures while maintaining high performance and scalability for enterprise clients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 ingestion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Fluent Bit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processing logs and metrics at scale, ensuring reliable and efficient observability under varied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solutions architects to define integration strategies tailored to customer environments, enhancing overall user experience and operational efficiency through agile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and optimization of complex integration issues in distributed systems, improving the resolution time by implementing effective monitoring and logging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conducted code reviews, fostering a culture of excellence and continuous improvement within the engineering team to elevate technical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in multi-cloud environments, streamlining processes, and enhancing the reliability of deployments across various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microservices that interacted seamlessly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inter-service communication, and ensuring streamlined operations within the observability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emerging technologies and industry trends, proactively identifying opportunities for differentiation in the product offerings and advocating for the adoption of innovative integration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design documents and reference architectures, aiding internal teams and customers in understanding complex systems and promoting best practices in observability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product roadmaps and provided user feedback to ensure alignment with customer needs and market trends, adapting solutions to meet evolving requirements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event-driven architecture principles to improve system responsiveness and reliability, implementing asynchronous processing models to enhance overall application performance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dashboards and alerts for monitoring system performance and health, enabling proactive management of integration solutions delivered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enterprise customers directly for integration support, leveraging strong communication skills to resolve challenges effectively and maintain strong client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the customer success team to optimize user onboarding experiences, providing insights and resources essential for seamless integration setup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initiatives that produced actionable integration roadmaps aimed at broadening platform capabilities and accelerating product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launched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reducing operational costs while delivering high-performing applications to meet demanding customer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ensuring a seamless transition from development to production while minimizing deployment risks and enhancing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reviews and established best practices for integration security,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networking configurations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enterprise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and engineering teams to define requirements and develop solutions that successfully meet the needs of clients, demonstrating adaptability and cross-functional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backend services that power observability features, enhancing API response times, and improving the overall user experience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enabling consistent provisioning of cloud resources and facilitating streamlined development processes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 to drive improvements in system design, deepening system resilience and enabling scalable solutions while effectively managing distributed states.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best practices for using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widespread knowledge sharing and team alignment on integrating observability into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monitoring solutions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centralized logging and anomaly detection, helping improve observability capabilities for complex systems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transform them into actionable tasks, resulting in enhanced team efficiency and alignment on project goals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continuous integration, encouraging rapid development cycles and quick feedback loops that fostered innovation and responsiveness to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documentation, creating comprehensive guides and resources on integration patterns, enhancing team workflows, and ensuring knowledge retention within the engineering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