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Lead Software Engineer with over 11 years of experience in robust software development, specializing in large-scale web applications and mobile solutions. Proven ability to collaborate across teams while driving architectural decisions to create scalable, high-performance software solutions. Adept in leveraging a wide range of technologies including Microsoft tech, Angular, and AWS, with a focus on delivering quality software products that exceed client expectations.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Java, Python, SQL, HTML/CSS,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Vue.js, ASP.NET Core, Node.js, Bootstrap, jQuery,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SQL Server, MySQL,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Terraform, Ansible, Docker, Kubernetes, CI/CD,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SaaS Architecture, Event-Driven Architecture, Serverless Computing, Infrastructure as Code (IaC), Design Patterns, Agile/Scrum Methodologies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cross-team collaboration and deploying solutions that promote organizational growth and customer success in the research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software engineering teams in the development of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and mobile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innovation, collaboration, and continuous improvement, while adapting to evolving project requirements and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architectural decisions and standards for product development, ensuring that all technical guidance aligns with industry best practices, thereby improving software scalability, reliability, and overall performance of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testing strategies in partnership with quality engineering teams, implementing automated testing solutions that significantly increased efficiency and reliability of production code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management and DevOps, to streamline the development processes, resulting in a more agile response to changing project scopes and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cloud resources effectively, significantly reducing deployment times and enhancing operational efficiency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technical mentor to junior engineers, fostering their growth through knowledge sharing and skills development while strengthening the team's overall capacity to address complex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 and contributed to modeling complex systems to ensure the integration of cutting-edge technologies and solutions, assisting in keeping technical debt to a minimum.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architect solutions that accommodate significant data loads while ensuring data integrity and security, thus allowing partners to effectively utilize research data in their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pervasive technical issues by deep diving into complex systems, employing a mastery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design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formulate long-term solutions that elevate product value and maintain client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customer-focused software design, developing relationships with end-users to gather feedback that shaped future iterations and enhancements of products, increasing user satisfaction ratings considerably.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conducting code reviews and implementing best practices within the development life cycle, enhancing overall code quality and fostering a shared sense of accountability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for the team on emerging technologies and best practices, ensuring a continuous learning environment that aligns with industry trends and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with senior leadership, contributing technical insights to shape project roadmaps that align with company growth objectives and cultivate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migration strategies for transitioning legacy systems to modern architectures, optimizing performance and ensuring minimal disruption to ongoing business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large-scale web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high availability and performance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multiple agile projects, collaborating closely with cross-functional teams to gather requirements and translate them into technical specifications which guided the development process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that supported integration with external systems and third-party services, enhancing the flexibility and scalability of services offered to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automated testing frameworks using industry-leading tools, increasing test coverage and improving software quality while reducing time spent on manual testing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product managers to define the product vision and translate that vision into actionable roadmaps while focusing on delivering features that align with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and logging solutions into applications to improve error handling and system reliability, ensuring that business continuity objectives are met without service interruptions.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agile methodologies to lead sprint planning and retrospectives, instilling a culture of accountability and continuous feedback among development teams to optimize workflows and enhance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reviews, promoting the adoption of best coding practices, while providing constructive feedback that facilitated improved skill development among junior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introduce scalable solutions for performance-critical systems, ensuring the architecture aligned with both business goals and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modernized a critical application by transitioning it to a microservices architecture, enabling independent deployment and enhancing team productivity while improving overall system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implement CI/CD pipelines that automated the deployment of applications across various environments, significantly reducing time-to-market.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training to junior developers, fostering their growth and ensuring they were well-versed in best practices, tools, and technologies utilized in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