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Lead Software Engineer with 11 years of experience in software development, focusing on web and mobile applications. Proven expertise in leading technical initiatives, mentoring teams, and driving modernization efforts. Strong proficiency in C#, .NET, Java, Python, and cloud technologies like Azure. Adept at implementing CI/CD pipelines, enhancing production systems, and collaborating with cross-functional teams for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TypeScript, SQL, Go,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Spring Boot, React, Angular, Django, Flask,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Google Cloud Platform, CloudFormation, Docker, Kubernetes,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Jenkins, Git, GitHub, GitLab CI, Travis CI, CircleCI, Ansible,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Redis, Cassandra, MySQL,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and Monitoring Tools:</w:t>
      </w:r>
      <w:r w:rsidRPr="00106EA3">
        <w:rPr>
          <w:rFonts w:ascii="Roboto Light" w:eastAsia="Roboto Light" w:hAnsi="Roboto Light" w:cs="Roboto Light"/>
          <w:sz w:val="20"/>
          <w:szCs w:val="20"/>
        </w:rPr>
        <w:t xml:space="preserve"> Grafana, Prometheus, AWS CloudWatch, Splunk, New Relic, Datadog, Logstash, Kibana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across critical enterprise applications, ensuring stability and reliability while mentoring engineering teams in best practices for software development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components,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CI/CD pipelines, achieving a more agile deployment process and improved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production issues, driving root-cause analysis and implementing long-term remediation strategies to enhance system performance and reduce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including architectural diagrams and support playbooks, enhancing team understanding and operational efficiency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design and code review processes with engineering teams, establishing and enforcing coding standards that adhere to quality practices while promoting knowledge sharing through pair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observability of core applications by implementing metrics, logs, and dashboards, ensuring alignment with service-level agreements and enhancing system accountability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and reliability by employing cloud technologies,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efforts with infrastructure teams on operational readiness and tooling.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application performance, proposing improvements that streamlined development processes and optimized resource allocation across multiple projects, increasing overall team productivity and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owners, analysts, and QA teams to translate complex requirements into technical tasks, leading implementation efforts that drove successful project outcomes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advocating for automation-first development principles, effectively shifting quality control to earlier stages of the software lifecycle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skill development and confidence through structured knowledge sharing, and promoting the importance of best practices in coding and architecture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liaison for project work, security initiatives, and architecture reviews, facilitating effective communication between technical and non-technical stakeholders to ensure project alignment and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frameworks and technologies, making informed recommendations for tools that would enhance system reliability and development velocity, thereby improving overall project efficiency and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on cloud migration efforts, architecting solutions for legacy modernization that align with strategic business objectives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sessions and collaborative meetings, cultivating an inclusive environment that encouraged innovative solutions and leveraging diverse perspectives across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within a complex enterprise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meet evolving customer needs and maintain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CI/CD pipelines,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workflow and enhance deployment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systems by diagnosing issues and conducting root-cause analysis, improving system availability by developing robust solutions that mitigate future risks and resolve underlying problems.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APIs that simplify client interactions and enhance user experiences in web-based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sprint planning, daily stand-ups, and retrospectives to foster team collaboration and drive continuous improvement across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database administrators to optimize database performance and query execution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access to critical data for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plans and automated testing frameworks to enhance software quality and reduce release cycles,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thorough coverage.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identify integration points and collaborate with other teams, ensuring compatibility between various services through established APIs and shared libraries.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that includes architecture specifications, development workflows, and operational support instructions, providing a comprehensive reference for onboarding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developed strategies for performance improvements, implementing caching mechanisms and optimizing database queries to enhance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training sessions on emerging technologies, enabling team members to upskill and adapt to industry changes, resulting in more versatile engineering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contributing insights into design decisions that align with best practices and promoting innovative solutions to technical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