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systems design, backend development, and microservices architecture for web and mobile applications. Proven track record in leveraging AI and cloud technologies to achieve business goals. A strong mentor who fosters collaboration, advocates for best practices in software engineering, and continually drives team growth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Vue.js, Node.js, Express.js,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ML Tools:</w:t>
      </w:r>
      <w:r w:rsidRPr="00106EA3">
        <w:rPr>
          <w:rFonts w:ascii="Roboto Light" w:eastAsia="Roboto Light" w:hAnsi="Roboto Light" w:cs="Roboto Light"/>
          <w:sz w:val="20"/>
          <w:szCs w:val="20"/>
        </w:rPr>
        <w:t xml:space="preserve"> Apache Spark, TensorFlow, PyTorch, Scikit-Learn, Pandas, NumPy,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New Relic, Sentry, OWASP, Istio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 AI platform for medicinal chemistry, enhancing its capabilities to manage numerous asynchronous compute-heavy jobs concurrently while ensuring high performance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data architecture to meet the demands of research-driven drug discovery projects, significantly improving operational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conducting code reviews and facilitating knowledge-sharing sessions, aligning with best practices in software development to elevate team capabilities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enhance the scalability of platform applications in the cloud.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optimizing data flow and service integration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cross-disciplinary collaboration among scientists and engineers on drug discovery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coding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through complex system designs and advocating for high-quality, maintainable codebases aligned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ML engineers to deploy advanced AI-driven features into production, bridging the gap between theoretical research and practical application in drug design workflows to expedite deployment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platform capabilities, focusing on deployment best practices and infrastructure as code (IaC) methodologies to ensure rapid and reliable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improving deployment efficiency and software quality by automating testing, integration, and delivery processes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quarterly strategic planning sessions to align technical initiatives with organizational goals, ensuring the engineering team was focused on impactful projects driving drug discovery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performance insights and quick troubleshooting for the production systems supporting drug discovery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components of the platform that supported high-throughput molecular searches, contributing to innovative drug discovery projects aimed at enhancing therapeutic options for patients.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refine system designs for upcoming platform features, ensuring that all stakeholders’ input was considered in the development process for enhanced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organization's research initiatives by supporting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COVID Moonshot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 participating actively in the design of systems that facilitated open-science collaboration among various stakeholders in the medical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practices fostering technical excellence, such as setting new standards for code quality and introducing automated testing strategies, which significantly reduced the introduction of bugs in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several high-performance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logic for improved usability and data handling capabilities instrumental in real-time processing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scalable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management and cost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pipelines facilitating real-time analytics and reporting, introducing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flow efficiency and processing speeds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technical specifications and system architecture requirements for new features, ensuring alignment between customer needs and technical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application resiliency and failover processes, implementing durable solutions that significantly minimized downtime during critical operations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 processes and technical discussions, sharing expertise in best practices for software development while enhancing team collaboration and knowledge sharing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documentation of software systems, including architecture designs, user guides, and API documentation, ensuring clarity and ease of use for future developers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production systems, working directly with ML researchers to adapt models to fit the requirements of the application environment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roles, providing guidance to junior developers with hands-on coding sessions and constructive feedback focused on professional development and skill enhancement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scopes and technical challenges, demonstrating flexibility in approach and proactively seeking solutions to overcome obstacles hindering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in optimizing software performance through profiling and load testing, utilizing various tools and frameworks to identify bottlenecks and implement effective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emerging technologies and industry trends, advocating for the adoption of new methodologies and tools that could enhance team productivity and software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