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 with a focus on web and mobile applications. Proven ability to lead platform engineering functions, design and automate cloud infrastructure, and implement CI/CD pipelines. Expertise in GCP, AWS, Terraform, and Datadog, with a strong backbone in building reliable and scalable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Palo Alto, Splunk, Kubernetes, SOC 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evolved the core infrastructure at Blend360, successfully leading design and automation efforts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cost efficiency while enhancing overall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infrastructure-as-code adoption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provisioning and managing cloud resources, streamlining deployment processes, and improving team collaboration across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code testing, integration, and deployment, thus accelerating the developers' workflow and reducing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observability and monitoring by rolling 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logging, metrics, and alerting, effectively reducing mean time to recovery (MTTR) and improving on-call ergonomics for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leaders to design and implement service-level objectives (SLOs), operational dashboards, and production readiness frameworks applying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 on operational practices and the importance of security best practices, empowering them with the skills to manage cloud-native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guardrails and templates for the development teams to ensure security and compliance with industry standards, ultimately promoting a culture of security first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an automated pipeline for secrets management, fostering a secure environment for deploying applications with minimal risk associated with data breaches or compliance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compliance and security teams to implement and uphold security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both customer and industry expectations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continuous feedback for the improvement of cloud architecture and operational practices, leveraging hands-on expertise in cloud security and infrastructure resilience to adopt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initiative discussions for new projects and technology adoption, encouraging cross-team collaboration and support for emerging tech trends, especially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data-intensive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service performance and responded to incidents, implementing enhanced monitoring solutions to maintain high availability and performance across all applications and services utilized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providing a robust environment for application deployment and scaling, ultimately enhancing overall platform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custom internal developer platforms, improving developer experience significantly by introducing standardized tools and templates to streamline processes and reduce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vision and strategic roadmap for the platform engineering department, ensuring alignment with business objectives and technical goals over the five years of employment.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CI/CD pipelines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deployment of microservices and scalable applications in a cloud environment, enhancing software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and implementation of scalable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cost-effective solutions tailored to customer needs, while ensuring high availability and resilience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monitoring systems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analysis of log data, application performance metrics, and system health indicators through visual dashboards for better aging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empowering developers to deploy infrastructure reliably and quickly, thus optimizing the development and delivery processes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Feasibly managed security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strengthened network security strategies while developing critical applications, safeguarding customer data and maintaining compliance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troubleshooting activities for fault detection and recovery in cloud applications, leading incident management processes that preserved system integrity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agile development culture that facilitated rapid deployment cycles and streamlined team workflows across varied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robust logging and metrics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performance, thereby assisting engineering teams in rapidly identifying and resolving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Disseminated knowledge of best practices for cloud security across teams, contributing to the formation of comprehensive training protocols that equipped team members to uphold security disciplines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software development lifecycle, driving initiatives from concept through to production, while maintaining a steadfast commitment to agile methodologies and iterative improvements in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cross-departmental workshops focused on CI/CD practices and operational optimizations, which fostered significant improvements in deployment frequency and reduction of service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as a technical lead in projects that involve migrating on-premises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risk through thorough assessments and adapting solutions for performance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