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focused on developing web and mobile applications. Expertise in cloud architecture, AI integration, and team leadership within high-growth environments. Proven ability to translate business needs into technical solutions using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Firebase, PostgreSQL,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Node.js, Express.js,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TensorFlow.js, Scikit-learn,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Terraform, Ansible,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Redis, Firestore, Kafka, RabbitMQ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cloud-native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of multiple APIs to automate core business processes in the mortgage industry, enhancing processing efficiency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migrating a legacy application to an internal platform, significantly reducing dependency on external vendors through effective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AI solutions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workflows, optimizing underwriting and risk assessment processes to increase operational efficiency and deliver faster turnarounds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technical roadmaps and directly influenced major architectural decisions, establishing code quality standards and security protocols, which have been pivotal in maintaining system integrity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product backlog refinement sessions with stakeholders, converting high-level requirements into actionable development tasks that align with business objectives and contribute to timely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played a key role in the recruitment process of the future engineering team, cultivating a collaborative and innovative engineering environment that thrives on creativity and autonomy.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across engineering teams to enhance collaboration and adaptability in workflows, facilitating faster iterations and more responsive development cycles that meet changing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architectural reviews and performance analyses, proactively identifying bottlenecks in the cloud infrastructure and implementing strategies to boost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cutting-edge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the architecture, ensuring the company remains at the forefront of innovation in the mortgage industry while addressing evolving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translate complex business needs into technical specifications, ensuring that all engineering efforts are aligned with overarching business goals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testing and deployment through automated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shorter release cycles and enhanced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managed system migrations involving sensitive data and complex workflows while ensuring compliance with industry regulations and safeguarding customer information throughout the transition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third-party AI tools into the existing architecture, enhancing operational capabilities by automating underwriting processes through real-time data analysis and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with executive leadership regarding the strategic direction of the technical team, aligning technical goals with overall business strategy to maximize impact and future growth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new technology stacks for team members, promoting a culture of learning and continuous improvement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large-scale software development projects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high-quality, scalable solutions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improved customer satisfaction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to deploy applications efficiently, ensuring that the architecture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server-less technologies, optimizing resource usage and reducing operational costs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microservices architecture, ensuring seamless deployment and scaling of applications in a continuous integration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RESTful APIs, promoting modular development that greatly increased the reusability of components within the software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troubleshooting processes for production issues, employing log analysis and debugging techniques to rapidly resolve software failures and minimize impact on end-users and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frontend teams to enhance user interfaces,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designs that improved onboarding processes and overall user experience significantly over multiple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fostering communication and collaboration among teams to ensure project milestones are met effectively and efficiently, adapting work processes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software development processes, which increased knowledge sharing among team members and served as a valuable resource for onboarding new employees.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systems, applying profiling tools to identify bottlenecks and implementing code enhancements that improved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coding standards across teams, ensuring consistent quality of code while also facilitating easier onboarding and knowledge transfer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tools into existing workflows, improving system capabilities and creating synergies between disparate software solutions to streamline operations and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disaster recovery plans and protocols, ensuring data integrity and system availability in high-availability environments, safeguarding against potential outages and service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