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backend services and API design. Adept in delivering high-quality, scalable applications and coaching engineering teams in cutting-edge technologies such as GraphQL, NodeJS, Golang, and AWS. Proven track record in enhancing product subsystems and executing complex integrations to optimize user experiences across multiple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NodeJS, Ruby, Golang, C++,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GraphQL, Docker, Kubernetes, Ruby on Rails, FastAPI,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PostgreSQL, MongoDB, Redis, Elasticsearch,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and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API Gateway, WebSockets, gRPC, Swagger, OAuth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to the Product API team, guiding architecture decisions and mentoring junior engineers, while promoting best practices for code quality and system design across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enabling efficient data retrieval, optimizing user interactions through robust architecture, and enhancing the performance of the platform's backend services,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subsystems for recommendations, catalog management, and notification features, ensuring seamless integration with frontend applications and improving overall user engagement through personalized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in ensuring high availability and responsiveness of the Product API infrastructure, employing advanced monitoring tools to track performance metrics and proactively address bottlenecks in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culture of experimentation using A/B testing strategies to drive data-informed product development decisions, collaborating closely with data analytics teams to validate hypotheses and iterate features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and optimized database queries to improve API responsiveness and reduce latency, enhancing user experience during peak usage through strategic load balancing and data handling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product, design, and engineering teams to roll out integrated features that meet user needs, leveraging agile methodologies and tools to streamline project delivery and maintain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observability of the API layer by building monitoring tools that provided real-time performance insights, enabling quick diagnostics and improvements to guarantee smooth application functionality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internal stakeholders across various departments to align technical roadmaps with business objectives, ensuring a cohesive vision for the Product API and its integration into broader company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proxy and augmentation layers that bridged various domain services, providing a seamless and unified approach to API consumption across multiple client platforms and enhancing extensibility of the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focused on scalability and maintainability of the backend services using cloud-native solutions and methodologies to adapt to changing user demands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vision for the Product API, driving future enhancements while advocating for sustainable practices in software development to establish a robust and adaptable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implement machine learning features that enriched user experience through intelligent recommendations, maintaining a focus on data integrity and system security across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ensuring adherence to best practices and fostering a culture of knowledge sharing and collective responsibility for code quality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inclusive team environment promoting diversity and collaboration, leveraging varying perspectives to drive innovative solutions and create a positive workplace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significant increase in product reliability and performance while setting a standard for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 cycle, from requirements gathering and analysis through testing, deployment, and maintenance, demonstrating strong familiarity with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by redesigning backend APIs to align with RESTful principles, ensuring efficient data access patterns and improving client consumption rates across multiple application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monitoring solutions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deployed applications, optimizing cloud resource usage and identifying bottlenecks to elevate system performance and ensure seamless user experiences during demand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CI/CD processes while reducing development and production discrepancies and enabling faster recovery from outages and system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front-end developers and UX designers to create responsive and intuitive user interfaces, bridging backend and frontend systems to achieve a cohesive user journey across all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successfully reducing response times and improving scalability through targeted adjustments to code and infrastructure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identify potential improvement areas in application architecture, fostering a culture of collaboration and continuous feedback among all project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decisions, providing insights based on expertise in backend service development to guide the direction of future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backend system architecture and design patterns, fostering a culture of learning and professional growth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high-level requirements into technical specifications for the backend, ensuring alignment between stakeholders' expectations and technical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repetitive tasks and streamlined development processes to enhance team productivity and promote adherence to best coding standards across various projects, cultivating an efficient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