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in software development, especially in building scalable web and mobile applications. Proficient in designing and implementing robust solutions utilizing Java, Spring Boot, and GCP technologies. Proven track record of delivering high-quality software on time through effective collaboration and consistently improving system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SQL,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Spring Boot, Angular, React, Express.js,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Google Cloud Platform (GCP), AWS, Azure, Heroku,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Technologies:</w:t>
      </w:r>
      <w:r w:rsidRPr="00106EA3">
        <w:rPr>
          <w:rFonts w:ascii="Roboto Light" w:eastAsia="Roboto Light" w:hAnsi="Roboto Light" w:cs="Roboto Light"/>
          <w:sz w:val="20"/>
          <w:szCs w:val="20"/>
        </w:rPr>
        <w:t xml:space="preserve"> RESTful APIs, OpenAPI Specification, Swagger, GraphQL, gRPC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enabling modular and maintainable code that improves performance and scalability while ensuring robust support for evolving customer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OpenAPI Specification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documentation and integration, resulting in enhanced communication between software components and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efficient CRUD operations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optimizing data access patterns and improving application responsiveness under varying load conditions.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user requirements, constantly refining system architectures through agile methodologies to ensure our deliverables consistently exceed client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and resolved production issues across various platforms, employing root cause analysis techniques to enhance application reliability, thereby significantly reducing downtime and improving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training junior developers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agile development methodologies, fostering an environment of continuous learning and knowledge sharing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protocols within applications, notably OAuth and JWT, ensuring secure access to services while maintaining compliance with industry standards and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pair programming sessions to uphold team coding standards and facilitate knowledge transfer, significantly enhancing the team’s technical expertise and agility.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consistent deployment across environments, streamlining workflows and expediting the development cycle through improved collaboration and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testing and deployment, ensuring a seamless transition from development to production with high reliability and minimized manual errors.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of containerized applications, enabling efficient resource management and scaling capabilities for microservices architectures across diverse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software designs, APIs, and user manuals, ensuring clarity and accessibility for all stakeholders and facilitating smoother onboarding for new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business stakeholders to ensure that development aligns with organizational objectives, translating technical requirements into actionable plans that meet strategic goals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implemented iterative enhancements based on stakeholder input, cultivating a user-centric approach that significantly improved application usability and customer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and industry trends in software development to provide strategic insights and recommendations, continuously evolving our tech stack to maintain competitive advantage.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back-end services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 variety of web applications, seamlessly integrating with front-end frameworks and providing a solid foundation for user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deployed scalable cloud-native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microservices architecture and ensuring application resilience and efficiency through automated scaling and load balancing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collaborative development practices within an agile team, emphasizing strong communication and best practices while ensuring efficient workflows and rapid delivery of high-quality software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interaction between front-end and back-end systems and improving user experience through timely data retrieval and manipulation.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access strategies for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refining performance metrics and ensuring high availability for millions of daily transactions within finance-related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refactor legacy code, resulting in improved modularity and testability, which helped in accelerating new feature rollouts while maintaining existing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storage solutions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secure data management, enabling accessibility and redundancy while reducing operational costs associated with traditional storage methods.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CI/CD pipelines for quality assurance by integrating automated testing tools, resulting in faster release cycles and significantly fewer defects in production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improvement among the development team through regular feedback loops and retrospectives, leveraging insights gathered to enhance both team dynamics and output.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system health checks and scenario testing to proactively identify potential performance bottlenecks, significantly mitigating risks during peak application usage periods.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front-end teams to establish clear communication regarding requirements, enabling comprehensive integration of back-end services that enriched overall user engagement with the software.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guidance to junior engineers in conducting unit testing and implementing debugging strategies, ensuring high standards of code quality and effective problem-solving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