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producing effective solutions for web and mobile applications. Expertise in Java, Spring, Microservices, and React enables successful project delivery. Proven ability to enhance system efficiencies, implement robust algorithms, and collaborate seamlessly with cross-functional teams to achieve project objectives and exceed stakeholder expectations.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React, Kafka,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PostgreSQL,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Microservices:</w:t>
      </w:r>
      <w:r w:rsidRPr="00106EA3">
        <w:rPr>
          <w:rFonts w:ascii="Roboto Light" w:eastAsia="Roboto Light" w:hAnsi="Roboto Light" w:cs="Roboto Light"/>
          <w:sz w:val="20"/>
          <w:szCs w:val="20"/>
        </w:rPr>
        <w:t xml:space="preserve"> AWS, Azure, Microservices Architecture, REST API, OAuth 2.0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Postman, Insomnia, Maven, Gradle,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comprehensive case management user interface supporting AML FIU investigations,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microservice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 seamless user experience and efficient processing. Collaborated with stakeholders to translate business requirements into technical specifications for robust application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case management systems by implementing fully automated search capabilities within internal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resulting in improved operational efficiency and quicker case resolutions.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enhanced transactional summary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organizations to make informed business decisions swiftly, ultimately improving organizational efficiency and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architectural discussions with team members to ensure best practices were followed in designing scalable applications while providing technical guidance for complex problems through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providing constructive feedback to maintain code quality and consistency within the team, fostering a collaborative atmosphere that encouraged learning and innovation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cloud-based technologies to deploy applications efficiently and manage resources creatively, optimizing operational costs while ensuring system reliability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cycles and enhance deployment frequency, aligning with agile methodologies for continuous improvement and quick feedback synthesis.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communication protocols were established and maintained between the application and external services, leading to higher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dives into application security,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safeguard sensitive transactional data, ensuring compliance with industry regulations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refine user stories and prototypes, emphasizing adaptability to change while maintaining focus on delivering high-quality software solutions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KSQL queries for better integration and analytics capabilities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increasing the ability to process real-time data effectively and aiding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regularly to gather feedback and insights that shaped product improvements, advocating for the user perspective to enhance overall system usability and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process from concept to delivery, ensuring high-quality deliverables that met all project specifications, particularly regarding performance and scalability to support extensive user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development efforts with industry trends, integrating best practices and modern tools that ensured our applications were not just effective but also on the cutting edge of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where technical advancements and collaborative spirit flourished, focusing on delivering innovative solutions that set the standard for the industry.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 integration and enabling faster deployment cycles while enhancing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logging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SLF4J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tracking of application events for improved debugging and performance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 and scaling, resulting in robust and reliable service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seamless integration with various frontend frameworks, enhancing user experience and facilitating smoother interactions between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to implementation and post-deployment support, ensuring that project deliverables consistently met client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opportunities by staying up-to-date with emerging technologies and frameworks in the software development field, applying newfound knowledge to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establish testing frameworks and ensure thorough testing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Karma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unit testing and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practices, participating in sprint planning, stand-ups, and retrospectives to encourage accountability and iterative improvement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development processes and system architecture decisions, providing clarity and reference for team members and future projects, enhancing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to reduce tech debt and improve the maintainability of legacy applications, emphasizing sustainability and ease of future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clarify requirements and provide technical feasibility assessments, ensuring alignment between business needs and development efforts, ultimately facilitating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Harvested insights from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influence project direction, ensuring that our solutions not only met current needs but also anticipated future demands and developments.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