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innovative Java Developer with over 11 years of experience in software development, specializing in web and mobile applications. Proven expertise in migrating legacy systems to modern architectures, focused on high-quality deliverables through collaboration and continuous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 8, Java 21, Scala,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Spring MVC, JPA, Hibernate, JUnit, Mockito, RESTful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Maven, Gradle, Docker, Jenkins,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PostgreSQL, MySQL, Oracle,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JUnit 4, JUnit 5, Mockito, Selenium, Cucumber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maintainability while effectively migrating legacy systems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8</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21</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refactor and modernize existing codebases, demonstrating versatility in adapting to evolving technologies and frameworks, fostering a culture of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minimal regression errors during the migration process while maintaining scrum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engaged in daily stand-ups, sprint planning, and retrospectives, employing agile methodologies to streamline development workflows and improve team productivity in a fully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facilitating code review practices and collaborative development that led to a significant reduction in deployment time for new features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provide constructive feedback and promote best practices, aligning team efforts towards delivering high-quality software solutions and continuous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debugging and resolved performance bottlenecks across the application, enhancing the overall user experience by employing critical problem-solving skills under time constraints.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applications, while adhering to best practices in API design and documentation, enhancing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migrating legacy database interactions to modern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JPA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handling process and improving application stability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deployment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deployment frequency through better automation and monitoring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coding standards, fostering their growth while enhancing team capabilities in delivering complex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implement user-centric designs,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development effort, ensuring a cohesive and engaging application experience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debt effectively by identifying legacy code issues and proposing solutions that comply with established architectural patterns, ensuring long-term project sustainability.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roles to gather requirements and deliver demos of completed functionalities, ensuring alignment with expectations and fostering strong stakeholder relationships.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continuous learning initiatives by organizing knowledge-sharing sessions on recent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growth and technical excellence.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web-based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enhanced user engagement and service delivery through scalable application architectures and responsive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new features and critical bug fixes adhered to the highest quality standards before deployment, minimizing issues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deploying microservices and orchestrated serverless solutions, enhancing system reliability and performance efficiencies, aligning with best practices in cloud computing.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adapting technical deliverables based on stakeholder feedback and sprint reviews, which drove the team towards continuous improvements in processes and outputs.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database team to optimize SQL queries and enhance data retrieval processes, minimizing latency and providing better service speed and responsiveness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and contributed to improving CI/CD infrastructures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faster release cycles and team agility.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adoption of design patterns within application development life cycles, ensuring maintainability and extensibility of code while embedding industry-recognized practices in software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architecture-level insights during migration tasks, handling challenges in transitioning legacy Java applications while aligning new implementations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refactoring legacy systems, actively improving code quality with strategies such as unit testing and technical debt management, leading to a more maintainable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of application architecture and development processes, assisting team members and onboarding new developers seamlessly into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incorporate security best practices into application development, assessing risks, and applying mitigations through dedicated frameworks and tools in software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around performance tuning and optimization techniques, ensuring the team remained informed about trends and tools available in the ever-evolving software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