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developer with 11 years of experience in developing scalable web and mobile applications. Expertise in Java, Spring, and AWS cloud environments, emphasizing high-performance solutions and security compliance within federal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Hibernate,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GraphQL,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JIRA,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system performance and responsiveness for federal applications in high-stake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seamless frontend and backend integration, adhering to stringent federal security compliance and performance standards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reliable, scalable, and efficient backend solutions while utilizing best practices for code quality, testing,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persistence and retrieval operations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high availability for mission-critical applications in government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and managed cloud operations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 for performance and cost-effectiveness in federal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methodologies, participating in sprints and retrospectives, ensuring efficient team collaboration and continuous improvement through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collaborated on code reviews, fostering a culture of knowledge sharing and skills enhancement to elevate team performance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strategies for troubleshooting and debugging complex application issues,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system resilience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software architecture patterns, ensuring scalability and modularity of applications to meet changing requirements of government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project processes, system designs, and deployment protocols, aligning with federal regulations and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system deployment life cycle including continuous integration and continuous delivery (CI/CD)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advanced features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backend service capabilities, such as enabling asynchronous communication for improved system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issue management, facilitating transparent communication among stakeholders and aligning development priorities with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observability and facilitate proactive issue resolution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assessments, implementing necessary changes to support compliance with federal standards for sensitive governmental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fault-tolerant and highly reliable services for critical infrastructure operations within government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design RESTful APIs that facilitate seamless interactions between various services, ensuring adherence to best practices in API design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and operations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 serverless architecture that significantly reduced operational overhead while maintaining performance and security for federal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smooth data operations by implementing robust persistence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managing database systems to support application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practices, actively contributing to sprint planning sessions and leveraging feedback cycles to enhance team output and refine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EC2, S3, and Lambda to architect solutions that met demanding performance and availability requirements for federal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development workflows by utilizing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testing environments, enhancing productivity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 teams to create cohesive and user-friendly front-end applications that seamlessly interface with backend services, ensuring consistent user experiences across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delivery (CI/CD)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build and deployment processes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security protocols and best practices in software engineering, ensuring applications complied with federal security mandates to protect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design patterns and principles to enhance code maintainability and readability, encouraging adherence to coding standards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transfer sessions to share insights and advancements with team members, fostering professional growth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