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specializing in Java and Spring frameworks for backend development. Expert in implementing scalable web and mobile applications, with proficiency in AWS and PostgreSQL. Proven ability to collaborate effectively with cross-functional teams and deliver high-quality solutions aligned with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SQL, HTML5, JavaScript, 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Spring Boot, Hibernate, RESTful APIs, JPA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EC2, S3, Lambda,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Jenkins, Git, Maven, Gradle,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Mockito, Prometheus, Grafana, NewRelic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for operations supporting federal agency applications, enhancing system efficiency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APIs for seamless integration with frontend applications, applying industry-standard best practices in API design and security protocols for better data exchange.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frontend developers and cloud engineers, to implement integrated solutions that adhered to federal performance and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persistence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store application data, optimizing database queries and application performance through effective indexing and normalization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resiliency, and fault-tolerance of backend services supporting critical user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debugged complex application issues, employing strong analytical skills to identify root causes and implement effective solutions in a timely manner, minimizing downtime and user impact.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ceremonies, including sprint planning, reviews, and retrospectives, fostering a collaborative team environment centered around continuous improvement and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maintained codebases effectively, ensuring clean, readable, and maintainable code that adheres to organizational coding standards, significantly reducing onboarding time for new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application performance by implementing caching strategies and optimizing SQL queries, resulting in faster response times and improved user experience under heavy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legacy systems to cloud-based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modernize applications and improve overall system reliability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skill enhancement within the team and contributing to an overall increase in project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ensure adherence to best practices in coding and design principles, helping maintain high-quality output throughout the application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CI/CD pipeline to enhance code quality and ensure robust application functionality before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sensitive application workflows that adhere to federal standards regarding security and user data protection, demonstrating a strong commitment to compliance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discussions about architecture and design decisions, providing insights that shaped the direction of the project and enhanced the overall product vision.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distributed systems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architects to design abstract models that facilitate efficient data interchange between systems and improve overall system throughput.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extensively to create microservices architectures that promote scalability and ease of deployment across various project environments and AWS infrastructures.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layer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reliability through robust transaction management and effective use of relational databases within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security practices through the integration of OAuth2 and JWT in RESTful APIs, achieving secure user authentication and securing sensitive data across applications aligned with federal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DevOps transformation efforts by implementing containerization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into production environments and significantly enhancing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build and deployment pipelines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delivery of application updates and fostering an environment of rapid iteration.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insightful logging and monitoring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ability to track application performance and gain insights into user behavior for further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test-driven development (TDD) practices across multiple projects, improving code quality and reducing regression issues while promoting a culture of discipline in software engineering within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on new technologies and frameworks, championing a culture of lifelong learning and adaptability among team members and enhancing overall team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ensuring alignment between business needs and technical capabilities at all stages of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critical deployment documentation and operational manuals for support teams, enhancing the support process and empowering teams with the necessary information to manage deployed applications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efforts across systems to enhance functionality and collaboration between different technological solutions, effectively reducing silos and prompting organizational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