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designing and developing complex web and mobile applications. Expertise in Java, J2EE, and application architecture, with a strong commitment to delivering high-quality scalable solutions while fostering collaboration among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JSP,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Hibernate, RESTful APIs,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Servers: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IBM WebSphere, Apache Tomcat, JBoss, GlassFish, WildFly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Git,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 Pipelines,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Oracle, Redis,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enterprise Java applications at Blend360, ensuring alignment with business objectives by defining stringent coding standards and pushing for efficient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DevOps, to implement best practices that elevated application security and performance during the migration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WebSphere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developers in adopting modern Java practices, fostering a collaborative environment that enhanced team productivity and delivery timelines consistently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technical design assessments to ensure adherence to industry standards while improving both performance and scalability of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Expertly troubleshot complex issues in enterprise applications, employing profound architectural insights to drive root-cause analysis and delivering solutions that minimized downtime and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coding standards across teams, integrating feedback from peers to refine technical design specifications and promote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a microservices architecture within the organization, enhancing the flexibility and maintainability of enterprise applications as part of modernization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analyze system performance metrics, leading to strategic optimizations that resulted in reduced operational costs and improved return on investment for IT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within applications, demonstrating a strong understanding of potential vulnerabilities and compliance requirements while navigating legacy system limitations during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that drove sprint planning and retrospective discussions, nurturing an environment of continuous improvement in project management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Enforced practices related to code versioning, ensuring team alignment in project progress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collaboration tools, resulting in smoother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into existing applications, enhancing data accessibility and facilitating seamless communication between front-end and back-end systems combined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successful application deployments across various environments, ensuring all configurations were optimized while remaining aligned with the client's strategic objectives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of applications in production, utilizing monitoring tools to identify areas of improvement and guide subsequent application enhancements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culture that values diversity and encourages innovative thinking, where each member felt valued and respected, leading to enhanced team dynamics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AWS, involving deep engagement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enterprise frameworks that support scalable solution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design patterns that improved application efficiency, collaborating with product managers to ensure alignment with business needs and user expectations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reinforcing high coding standards within the team, and providing constructive feedback to enhance the quality and maintainability of shared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performance enhancement initiatives for existing applications by integrating modern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meticulous refactoring of legacy codebases, enhancing overall product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 workflows and reduced time to market for new features and application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methodologies, supporting scrum processes that focused on delivering value incrementally while maximizing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microservices that facilitated improved integration between applications and external services, significantly enhancing the modularity and reuse of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for application hosting, infrastructure management, and performance monitoring providing a robust backend that supported application reliability and scalability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interactions via optimized SQL queries, leading to improved application performance and reduced latency for data retrieval operations critical for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and training workshops on emerging technologies and best practices enhancing team skills and promoting a culture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convey technical requirements and constraints, ensuring clear communication of project status, goals, and achievement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around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WebSphere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experiences from previous migration projects to outline strategies that reduced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