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focusing on Guidewire BillingCenter, Java, and integration development. Proven ability in utilizing Agile methodologies and fostering collaboration throughout project lifecycles to deliver superior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SQL, JavaScript, HTML5, CSS3, Python,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Guidewire BillingCenter, Spring, Hibernate, REST, SOAP, jQuery, Bootstrap, AngularJS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SQL Server, MySQL, PostgreSQL, MongoDB, Redis, SQLite,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Maven, Gradle, JIRA, Rally, Octane,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Red Hat Enterprise Linux, Ubuntu, CentOS,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Guidewire BillingCenter 7.0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seamless workflows and robust functionality while aligning project objectives with business needs and industry trends like digital transformation.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guarantee performance and reliability while adhering to best coding practices and design patterns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and SOAP web services, enabling effective communication between diverse systems and promoting service-oriented architecture to enhance inter-system integration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refine user stories, prioritize tasks, and adapt to changing project requirements, fostering a culture of continuous improvement and collective responsibility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contribute to seamless data management, developing complex queries and stored procedures to efficiently retrieve and manipulate data per application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middleware solutions and service bus layers to facilitate integrations between various applications, enhancing data flow efficiency and standardizing communication protocols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tests to ensure high-quality deliverables,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guiding junior developers and ensuring knowledge transfer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driving team accountability and transparency while promoting collaboration using Agile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reduced downtime through regular assessment and optimization of existing applications, employing techniques such as caching and asynchronous processing where applicable.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designs, configurations, and technical specifications, ensuring transparency and knowledge sharing, which facilitated smoother onboarding for new team members and future troubleshooting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Community contributions included writing technical articles and conducting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Guidewire BillingCenter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sharing knowledge and empowering peers in the development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production support and troubleshooting, proactively resolving issues to minimize system downtime and enhance user satisfaction, applying incident management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covering everything from application architecture to operational workflows, ensuring clear understanding and compliance with project deliverables and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project methodologies and technologies, fostering a strong knowledge-building environment that encouraged growth and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departmental innovation initiatives, pushing for the adoption of cutting-edge technologies in natural language processing and machine learning to drive product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while ensuring rapid deployment capabilities through CI/CD pipelines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business requirements into technical specifications for application features, utilizing agile methodologies to encourage project flexibility and responsiveness to changes in scope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functionality and providing extensible components that aligned with business processes and facilitated streamlined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helped in maintaining high code quality and minimizing bugs through continuous integration practices across all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SQL queries, resulting in significant improvements in application response times, particularly within heavy transaction environments like finance and insurance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and maintenance of legacy systems, systematically modernizing applications to improve performance and reduce technical debt while adhering to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software and systems issues, collaborating with cross-functional teams to develop robust solutions and enhance overall system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interface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designs that improved accessibility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and monitoring of applications on cloud platforms, including AWS, embracing DevOps principles to streamline operations and reduce deployment times for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integrating automated testing frameworks into project workflows, ensuring that deliverable quality consistently met or exceeded industry standards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reviewed software architecture and design for ongoing projects, proposing innovative improvements and leveraging emerging technologies to ensure scalability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analysts to gather requirements and translate them effectively into application modifications, ensuring deliverables aligned closely with user expectations and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