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 focused on web and mobile applications. Proven expertise in building scalable backend systems using Go and maintaining high-performance databases, emphasizing clean, maintainable code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Java, JavaScript, Golang,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OpenTelemetry, New Relic, ELK Stack, Sentry,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Slack, Visual Studio Code,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supported highly efficient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excellent code quality and maintainability which enhanced overall system reliability and user experience in real-time 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deliver new features for scalable applications—contributing to a significant reduction in response times and improved user engagement metrics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the seamless release of features while minimizing downtime and maintaining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unit, integration, and end-to-end testing strategies, leveraging frameworks to ensure robust code quality and prevent regressions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retrieval and storage processes by implementing efficient database schemas and utilizing both relational and NoSQL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data handling performance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methodologies, actively engaging in sprint planning and retrospectives to ensure project timelines are adhered to while fostering team collaboration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with quick turnarounds using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mitigated potential system outages and maintained a seamless user experience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coding standards and best practices through consistent code reviews, learning from peers and incorporating valuable feedback into personal development and team practices for better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initiatives such as technical workshops and documentation, ensuring team members always have access to critical information and the latest system design paradigms for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performance optimization, focusing on efficient resource utilization and memory management, which boosted the processing speed of backend applications significantly due to improved code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scalable, distributed systems by employing microservices architecture principles, facilitating independent deployment and scaling of services tailored for high traffic volumes and user engagement spikes.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deployment of applications, optimizing costs and providing robust solutions that can handle large user bases in tandem with application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event-driven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data processing and improving system interactivity across various features and applications offered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APIs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internal understanding and external integrations for partner applications or third-party features to enhance overall user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emerging technologies, recommending implementation strategies that align with industry trends and enable the company to maintain technological agility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high-availability applications, resulting in increased efficiency and user satisfaction through reduced latency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leverage customer feedback and deliver technical solutions that accurately matched user needs while enhancing overall product capabilities in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existing applications to microservices architecture, ensuring smooth module transitions and better system utilization while reducing operational overhead and augmenting response times for client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computing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elastic search capabilities and cost efficiency that benefited clients through enhanced service delivery and reduced infrastructure costs while maintaining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advancements in development velocity and deployment reliability within a fast-paced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with modern features through systematic refactoring, thus improving performance and maintainability by adhering to clean code principles which optimized existing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improvements in software development by advocating for and implementing best practices in object-oriented design and test-driven development methodologies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bottlenecks and anomalies in production environments, leading to expedient troubleshooting and minimized downtime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major role in architecting solutions involving distributed databases, ensuring data consistency and accessibility across multiple services while allowing for dynamic scaling to accommodate user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an environment of learning and collaboration while enhancing team performance through shared knowledge and collective problem-solving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performance testing on applications to identify potential bottlenecks, employing various profiling tools to assess and improve application efficiency for end-users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support production environments, developing quick resolution strategies contributed by learnings from previous incidents, which enhanced the overall stability of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