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over 11 years in software development focused on web and mobile applications. Proficient in building scalable solutions with a strong backend focus and the ability to grow frontend capabilities as necessary. Skilled in collaborating with cross-functional teams, implementing cutting-edge technologies, and promoting innovative architectural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Rust, Move,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Sass, Bootstrap, Tailwind CSS,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Event-Driven Architecture, CI/CD, Microservices, Test-Driven Development, GraphQL, WebSockets,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business requirements while significantly enhancing user experience and optimizing performance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including product, design, and engineering to implement user-friendly interfaces, effectively ensuring seamless integration with decentralized systems and maintaining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providing constructive feedback to fellow engineers while ensuring adherence to best practices and fostering an environment of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cycle, adeptly defining requirements, delivering features, and troubleshooting production issues across varying tech stacks,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bleeding-edge technologies into the platform, ensuring high performance and innovation through continuous exploration, keeping pace with industry trends and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architectural discussions to fortify sustainability and scalability of solutions, guiding long-term technical direction and ensuring compatibility with future technologies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maintainable and efficient code in compliance with rigorous testing processes, emphasizing quality assurance and scalability for high-demand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leading by example in best coding practices, agile methodologies, and the utilization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with a strong problem-solving mindset, focusing on creating efficient and secure backend solutions for a variety of applications, including decentralized finance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continuous improvement within the engineering team, enhancing team dynamics and promoting collaborative learning across all levels of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and adapted to new front-end technologies, actively working to expand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these skills into ongoing projects to support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long-term architectural decisions that shaped the development of key product features, ensuring robust, optimized backend systems while aligning with company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event-driven architecture, enhancing the overall efficiency and responsiveness of applications, paving the way for the implementation of more dynamic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innovative solutions within a decentralized ecosystem, engaging with the team to experiment and push boundaries of technological capabilities while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high-impact features that enhance user interaction and drive improved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harmonizing teamwork across engineering squads while ensuring timely and efficient project delivery through consistent communication and task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allowed seamless data access and optimized performance across multiple applications, enhancing their interactivity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retrieval, which significantly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trials of cutting-edge development methodologies and tools, continually refining team processes and product output to stay competitive in the software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automated testing frameworks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code quality and facilitate faster delivery cycles, reducing manual overhead and increasing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containerization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local development environments and enabling efficient production deployments on various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across disciplines to converge product design and engineering workflows while consistently aligning deliverable expectations through effective meetings and collaborative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microservices architecture to improve distribution of application features, enhancing software maintainability and allowing for independent updates across various functional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code and features, ensuring clear communication across teams and aiding in onboarding of new engineers to project landscapes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testing and quality assurance initiatives that ensured robust, fault-tolerant code production, reinforcing the commitment to delivering high-quality applications and solutions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cloud services and APIs from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 remained on the forefront of technological innovations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