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Motivated Senior Software Engineer with 11 years of diverse experience in software development, focusing on web and mobile applications. Adept in leveraging AI-powered tools to enhance compliance workflows and build scalable solutions with proficiency across the tech stack including Node.js, TypeScript, and React. Strong experience in prototyping, fullstack development, and a passion for innovation in legal tech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TypeScript, JavaScript,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Express.js, Angular, Vue.js, NestJS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Firestore, MongoDB, PostgreSQL, MySQL,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Cloud, Azure, AWS (Lambda, S3),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LangChain, Azure LLMs, OpenAI, TensorFlow, Scikit-learn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integration with essential external and internal services to ensure seamless data flow across platforms for optimal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of fullstack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efficient communication within cross-functional teams to align product design with technical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production-ready applications with robust CI/CD pipelines ensuring high availability and performance at scale.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rapid prototyping initiatives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LangChain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product concepts, iterating as per user feedback while maintaining high engagement in product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complex database schemas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Firestore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retrieval efficiency in application features aimed at the legal compliance sector, contributing to high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QA testing practices, integrating automated testing frameworks to maintain high code quality and reliability, significantly reducing bug resolution time during deployment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adopting best practices around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fullstack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an adaptable learning environment within the team to continuously optimize development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iterate on user interface mockups using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user-centered design principles throughout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brainstorming sessions that encouraged creative problem solving, integrating diverse insights from various stakeholders to enrich the product features effectively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product strategy sessions, translating complex technical concepts into user-friendly languages for stakeholders, enhancing decision-making processes concerning product features and roadmaps.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agile methodologies within the development team, resulting in faster delivery of high-quality software while maintaining flexibility in meeting changing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troubleshooting methods for production issues in a timely manner, proactively identifying potential bottlenecks and addressing them before they escalated into larger problems.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refined documentation practices for API integrations, user interfaces, and system architecture, ensuring clarity and accessibility across development teams for future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code reviews and optimizations,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module bundling and transpiling of modern JavaScript code.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logging solutions in the cloud to track application performance metrics, ensuring quick resolutions to issues as they arise under various load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maintenance of a robust billing system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user invoicing and transaction processing across platforms without compromising data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integrating third-party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necessary for legal compliance verification, enhancing product functionality in a dynamic regulatory environment that demanded quick adaptations.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an initiative to create user-focused proof-of-concepts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Prototyping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that tested customer assumptions, ensuring the development of features aligned closely with user needs and market demand.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computing features, significantly reducing infrastructure costs while efficiently handling fluctuating web traffic demands during peak usage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rich client-side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provided intuitive interfaces for users in the legal field, resulting in improved user interactions and overall satisfaction with the product.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on implementing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refined workflows and increased team productivity in delivering high-value features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 feedback loops to pivot product development quickly, showcasing an ability to adapt and directly respond to user insights and changing market dynamics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applications with real-time capabilities using sockets, enabling instantaneous communication and updates between users and the backend in compliance-related software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application security measures, ensuring compliance with legal standards through the implementation of robust authentication and authorization protocols in software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cross-platform mobile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extending the reach of legal tools to mobile devices, thus broadening the user base and increasing accessibility.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cloud-native solutions optimizing data workflows between local storage and cloud computing environments, ensuring scalable performance management while lowering operational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performance monitoring dashboards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real-time insights into system health and application metrics to facilitate proactive adjustments.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