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developing and maintaining web and mobile applications. Proven expertise in Kotlin, Java, React, and backend system integration, ensuring high-quality and scalable solutions. Adept at collaborating within diverse teams and delivering complex projects on time while maintaining a focus on innovative software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Java, TypeScript, JavaScript,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Playwright, Next.js,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MySQL, Kubernetes, Node.js,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Docker, Jenkins,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Chai, Cypress,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full compliance with microservices architecture standards and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enhance data management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management, design, and analytics teams to deliver high-quality features and functionality, effectively bridging technical requirements with user needs through effective communication and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full lifecycle software development for multiple web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quickly to changing requirements and providing innovative solutions to complex problems.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automation, significantly improving deployment frequency and reducing the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code review activities, ensuring that best practices in software development were followed within the team, fostering a culture of collective learning and improvements among peer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code coverage threshold of over 80% to ensure quality and reliability of backend systems and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maintained comprehensive documentation for APIs and microservices,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auto-generation, which streamlined onboarding processes for new developers joining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managing scaling and reliability for various services with minimal downtime and optimizing resource usage within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monitor application performance, effectively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metrics to identify bottlenecks and enhance system reliability and end-user experience through proactive incident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development practices, participating in sprint planning, daily stand-ups, and retrospectives, adapting strategies that drove continual improvement and increased team productivity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initiative to implement backend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response times to application issues based on insightful telemetry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 through mentoring programs, fostering their professional growth by sharing knowledge on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reinforcing best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cross-functional team meetings to articulate technical constraints and negotiate trade-offs, strengthening stakeholder relations and ensuring alignment on project deliverables throughout the software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new solutions for user-facing applications, employing the latest advancements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and working hand-in-hand with UX/UI designers to ensure delightful end-user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continuous learning practices within the team, organizing knowledge-sharing sessions and encouraging participation in tech conferences and workshops to keep the team abreast of emerging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supported large-scale cloud applications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20% increase in efficiency for client operations by optimizing existing workflows through strategic implementation of API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architecture requirements and successfully translate business needs into technical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enterprise frameworks, influencing project outcomes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ensuring consistent testing and production environments, thus elevating deployment agility while reducing environment-related discrepancies for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proficiency in database management and optimization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performance tuning and execution of complex queries to increase data retrieval efficiency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Partook in the design and execution of robust test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reliability of developed systems and advancing defect resolution strategies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data processing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data storage solutions, driving informed decision-making based on analytical insights from large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software issues within complex environments, leveraging logging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Log4j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pinpoint defects and mitigate downtime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feedback, fostering a culture of quality and adherence to design patterns and development principles, enhancing the overall quality of deliverables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resilience engineering drills to test and improve system failures, utilizing incident response strategies that enhanced the team’s readiness and increased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adherence to security practices and principles while developing applications, emphasizing secure coding guidelines in every aspect of the software development lifecycle, leading to significantly reduced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automate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release process and enhancing team productivity through efficient automation of repetitive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training programs which bolstered my understanding of emerging technologies and cultivated a mindset for continuous improvement in software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