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applications development, emphasizing backend architecture and cloud platform integration. Proven ability to optimize complex, data-driven systems and integrate AI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Serverless,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SQL, NoSQL,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TensorFlow, PyTorch, Apache Kafka, Hugging Face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resilience and performance, leading to optimized processing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 trial accounting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actively in sprint planning and retrospectives to align priorities and ensure project timelines are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resource management while effectively reducing operational costs, thus allowing faster deployment of financial cloud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backend services to automate complex data analytics pipelines, significantly improving data processing times and user experience for financial forecasting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 trials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architecture best practices to innovate backend solutions that met both user needs and business objectives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 sciences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financial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best practices, fostering a culture of quality assurance and technical excellence 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 and scaling of applications across varied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for data access, promoting best practices for security and efficiency in data retrieval and storage for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root cause analysis on production issues, proactively improving system reliability, leading to faster issue resolution and better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and integration tests for all backend services to maintain code quality while implementing continuous integration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system performance, ensuring the health and scalability of financial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modeling and schema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access patterns based on user requirements and application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enforce quality assurance while sharing knowledge across the team to uplift overall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translate requirements into technical specifications, ensuring the development timelines align with the product roadmap for timely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architectural improvements to existing systems, driving enhancements that aligned with evolving user needs and technological advancements in financial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backend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of existing applications while ensuring high availability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developers on full-stack implementations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and APIs that support dynamic content rendering.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serverless solutions that minimized infrastructure overhead while supporting elastic scaling for processing financial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integrated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consistent development environments and simplifying deployment workflows across various project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testing and deployment processes, resulting in faster iteration and improved product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efficient and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support analytical reports while improving the overall performance of data retrieval mechanisms in financial analytics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innovations, implementing best practices in software development that enhanced the scalability and maintainability of complex, and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workshops to align product features and technology advancements, fostering trust and collaboration between engineering and operational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 and user engagement, driving data-informed decisions for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backend services and architecture, ensuring clear communication of design patterns and service functionalities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legacy code and applying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patterns, enhancing system performance and readability.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sharing sessions, presenting on the integration of long-term strategies in backend development to address evolving business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