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developing web and mobile applications. Strong expertise in C++ and proficient across the full technology stack, with a focus on building high-quality infrastructure and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JavaScript, Python, TypeScript,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Vue.js, Django, Flask,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Amazon Web Services (AWS), Azure,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Kafka, Apache Spark, Logstash, Elasticsearch,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production-level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libraries, ensuring high performance and reliability in fast-paced development environments while adhering to industry best practices and coding standards in team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engineers and researchers to design and optimize advanced telemetry systems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data-ingestion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observability and debugging processes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crucial infrastructure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enabling rapid deployment of new features in alignment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logging and data transport mechanisms using industry-standard tools, facilitating easier debugging and maintaining functionality across large-scale applications in both remote and on-site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engineering best practices, shaping the technical direction of the team while mentoring junior engineers to adhere to high coding standards and holistic system design principles. This included assessments of new technologies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management, actively participating in stand-ups and retrospectives, reflecting on team performance and adapting workflows to improve collaboration and delivery of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Rendered technical guidance for integrating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ensuring seamless communication between components and leveraging automation tools to optimize workflows and reducing manual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across applications, implementing measures in line with best practices and compliance standards while actively participating in threat modeling and code reviews to rectify vulnerabilities early.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bridged front-end and back-end systems effectively, leading to enhanced communication and smoother user interactions across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testing and continuous integration practices into the development lifecycle to assure code quality, exemplifying a commitment to building resilient software solutions that meet evolving user demands in real-time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with a focus on helping team members improve their coding capabilities and design patterns, fostering a culture of deep learning and constant improvement in technical skillsets.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telemetry dashboard enabling live monitoring of system metrics, creating visibility into bottlenecks and performance issues, allowing for faster resolution of production incidents and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explored and integrated emerging technologies and trends in the AI and gaming sectors to forge innovative solutions, enhancing the product’s competitive advantage and aligning with company vision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documented technical specifications for onboarding new features and systems, ensuring knowledge transfer and improper technical debt is minimized as the organization's product offerings evolve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streamlining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team's efficiency when managing containers and fostering collaborative practices between development and operations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robust backend functionalities along with dynamic user interfaces in various web and mobile applications, ensuring high levels of performance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for product features focusing on user-centric design principles and integration strategies that leverage existing services while accommodating future enhancements to scalability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database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and access patterns, which improved query performance and application response times during peak operational hours.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providing critical functionality enhancements while greatly improving the overall user experience and system interoperability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authentication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end-to-end application development using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user experiences through efficient front-end and server-side interactions while focusing on reusable code 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proactive insights into system performance and user feedback, facilitating prompt updates and feature releases on the product roadmap.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owners to gather requirements and translate user stories into effective technical solutions, ensuring alignment between client needs and technical capabilities to foster timely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codebases into more modular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Docker, successfully enhancing the maintainability and scalability of applications to meet modern development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bridging the gap between development and operational workflows, employing tools like Jenkins for continuous integration to streamline the build and deployment processes across all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and educational workshops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design, with an emphasis on enhancing code readability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specifications and architectural decisions for future reference and onboarding of new team members, making sure critical knowledge is shared and captured effectively as the team grows.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industry standards and practices surrounding cloud architecture and microservices to make informed recommendations that drive efficiency, mitigate risk, and keep the organization at the forefront of technological advances.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