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Engineer with over 11 years of experience in software development, specializing in building scalable web and mobile applications. Proven expertise in React, Ruby on Rails, TypeScript, and AWS, with a strong focus on delivering high-quality, performant, and flexible solutions in remote environments. Passionate about leveraging technology to enhance renewable energy workflows and document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HTML5, CSS3, Redux, Tailwind CSS, Bootstrap,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Django, Flask, GraphQL, RESTful API,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Database Design, Migrations, ORMs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GitLab CI/CD, Terraform, Jenkins, Monitoring, Debugging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Code Reviews, Version Control, Test-Driven Development (TDD), Pair Programming, Continuous Integration,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Webpack, Babel, Figma, Visual Studio Code, Apollo Client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end-to-end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usability for renewable energy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scalable web applications by leveraging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high-traffic environments while ensuring a smooth user experience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brainstorm solutions, and conduct thorough code reviews, fostering an innovative and inclusive engineering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seamless communication between frontend and backend systems in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systems that support complex data processing, enabling real-time collaboration and insightful data analysis to drive informed decision-making in renewable energy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AI technologies within existing workflows, proposing innovative solutions that facilitate automation and enhance overall project efficiency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focused on clean, maintainable code and high-quality software, balancing technical tradeoffs to maximize impact on customer value and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and technologies, while fostering a culture of collaboration and continuous improvement within the remote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discussions, contributing ideas for product features and advocating for infrastructure investments that enhance system capabilities and team efficiency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navigated competing priorities and communicated clearly with stakeholders to scope features accurately, assess feasibility, and suggest critical technical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tools and practices,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workflows and increase productivity, resulting in faster delivery cycles and improved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complex feature requests, demonstrating strong self-direction and problem-solving capabilities by delivering impactful solutions with minimal oversight overcoming challenging technical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prioritize the project roadmap, aligning development goals with business objectives and making strategic technical decisions that drive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performance by optimizing backend processes and refactoring legacy code,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processing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recommended adoption of new technologies to keep the team at the forefront of industry trends, particularly in renewable energy technologies,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web applications with a strong emphasis on performance and maintainability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continuous delivery of features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seamless API integrations that enhance the user experience while maintaining strict adherence to security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best practices in code quality and architecture, ensuring the successful launch of high-impact features within tightly scheduled timeframes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frameworks,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developer experience and application responsiveness while minimizing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cross-disciplinary team efforts to deploy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enabling scalable architecture and load balancing, crucial for accommodating a growing user base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strategies, including unit testing and integration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reliability of software components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reviews, fostering a culture of excellence through constructive feedback and collaborative discussions about architectural decisions and implementation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and infrastructure management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deployment processes and simplify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modern development technologies and practices, enhancing team capability and promoting a culture of learning and development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Assembled documentation that captures system architecture and decision-making processes, aiding future onboarding and knowledge transfer to new team members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evaluated emerging technologies and methodologies, adapting best practices to further improve team productivity and project outcomes, particularly in web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retrospectives, contributing insight and actionable recommendations that foster continuous improvement initiatives aligning with company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