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building web and mobile applications. Proven expertise in full-stack development, with an emphasis on React, Python, and AWS technologies. Demonstrated ability to lead product-focused engineering initiatives in fast-paced startup environments while enhancing patient outcomes through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MobX, HTML5, CSS3, Redux,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Django,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SQLAlchemy,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Lambda, S3,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Terraform, Ansible,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 to support clinical trial data analytics,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implementation, ensuring responsive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product vision,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on features and respond quickly to stakeholder feedback for improved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solutions to solve complex business problems,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data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robust database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optimizing queries, and ensuring data integrity across applications for seamless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 by leading code reviews and knowledge-sharing sessions, fostering a culture of continuous integration and help, and promoting best programming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RESTful APIs to streamline interoperability between various system components, advocating for maintainable code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performance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 and quicker access to data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to identify and resolve application bottlenecks,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high standard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feature feasibility while aligning engineering efforts with business goals, helping the team to avoid scope creep and maintain focus on impactful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best practices within the team, enhancing the overall code quality and maintainability of products developed at Blend360, reinforcing a highly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adoption of new technologies and frameworks, ensuring the team stays updated with industry standards, focusing on emerging trends in healthcare technology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improved scalability of applications across multiple environments for reliability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system for logging and monitoring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diagnostics, enabling real-time status updates and proactive issue resolution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lifecycle to prioritize feature releases based on client requirements, enhancing user satisfaction while meeting tight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knowledge sharing, offering training sessions on the latest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foster innovation and efficiency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leveraging cloud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improve application responsiveness,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transition from monolithic to microservices architecture, advocating for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flexibility and resilience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tests, ensuring high-quality deliverables and significantly reducing the number of post-deployment issues encountered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establish best practices for secure coding, particularly within healthcare and finance platforms, improving application resilience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integration/deployment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builds, which effectively increased the development team's productivity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usability by collaborating closely with UX designers to implement user-centered design principles, improving the overall user journey and satisfaction with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iterations and ensuring consistency across development, testing, and production environments through infrastructure as code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assess the feasibility of integrating third-party healthcare services, collaborating with external developers and partners to ensure compatibility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API documentation for internal and external use, facilitating easier integration for third-party developers and stakeholders, thus streamlining collaboration and enhancing development timelines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cloud-based data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enable effective storage and processing of large datasets collected from patient trials, enhancing analytics capabilities that inform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by suggesting actionable improvements with focus on software quality and team dynamics, ultimately fostering an environment of continuous improvement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maintaining and supporting production-level systems, ensuring system uptime and responding promptly to incidents in a high-availability environment across multiple geographic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