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designing and implementing web and mobile applications. Proficient in leveraging industry technologies to enhance operational efficiency and delivering user-centric solutions across dynamic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SQL, CSS, HTML, JSON,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Django, ASP.NET, Flask, Express.js, MQTT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AWS, Google Cloud Platform, Snowflake, Azure DevOps, Serverless Computing, Cloud Messaging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SQL Server Management Studio, MySQL, PostgreSQL, MongoDB, Redis, NoSQL,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Bitbucket, Jira, Confluence,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and Security:</w:t>
      </w:r>
      <w:r w:rsidRPr="00106EA3">
        <w:rPr>
          <w:rFonts w:ascii="Roboto Light" w:eastAsia="Roboto Light" w:hAnsi="Roboto Light" w:cs="Roboto Light"/>
          <w:sz w:val="20"/>
          <w:szCs w:val="20"/>
        </w:rPr>
        <w:t xml:space="preserve"> Networking Systems, Secure Networking Practices, API Security, Event-Driven Architecture, Data Governance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features for customer-facing web applications, ensuring a seamless user experience through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performance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ingestion pipelines to gather telemetry and alarms from cloud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messaging endpoints,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MQTT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device communication under live operational constraints.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supported backend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manage monitoring, reporting, and configuration workflows, ensuring robust error handling capabilities to support event-driven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advanced analytics solutions by preparing, curating, and documenting datasets to enable feature engineering for predictive maintenance and anomaly detection, driving productivity enhancements for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product teams, effectively refining technical requirements and delivering iterative improvements, while adapting to fast-paced project changes to maintain alignment with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through modernizing data processing models, migrating from screen-scraping approaches to structured, service-backed infrastructures driving performance improvements in operational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notification workflows for alarms and operational events by integrating enterprise communication platforms, which improved response times and incident reporting effectiveness across operational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access patterns and relational database schemas to maintain data integrity and performance, emphasizing correctness and maintainability in every aspect of database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software release processes and achieve operational readiness across development, testing, and production environments while ensuring 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quality improvement initiatives by implementing automated testing frameworks that enhance test coverage and incident response strategies across development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junior developers, promoting knowledge sharing on modern software development practices including cloud-native architecture and the latest industry technologies such as serverless computing.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production support efforts, diagnosing issues and implementing corrective actions to reduce incidents while ensuring a high degree of customer satisfaction and system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established design standards that promote industry best practices across the development team, fostering an environment of mutual growth and technical excellence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discussions on future technology roadmaps, advocating for innovative solutions that leverage emerging technologies to improve product offerings and align with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and interns, sharing expertise in programming languages and frameworks to cultivate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across various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cloud infrastructure resilience while adhering to established industry standards and best practices in software design and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scalable backend services for distributed applications, implementing event-driven architecture patterns to support real-time data processing needs and operational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structure robust serverless architectures, enhancing application efficiency and reducing operational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teams to deploy applications in a more flexible and efficient manner under varied load conditions and traffic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several development projects where agile methodologies were employed, optimizing resource sharing and workload balancing throughout development sprints across collaborative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application prototypes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expediting project timelines significantly while ensuring all technical specifications met business and client requirements reliably.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designing and maintaining secure APIs, leveraging frameworks to enhance data protection and implement OAuth2-based security protocols in various cloud applications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support large-scale data processing tasks, significantly improving latency and throughput across various transactional processes 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performance tuning initiatives, improving application response times by implementing caching mechanisms and selecting optimal database query strategies for services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presentations to stakeholders to convey system architectures and data flow optimizations, ensuring alignment on strategic IT objectives and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troubleshooting efforts for production systems, utilizing logging and observability practices to identify issues rapidly, enhancing operational uptime and customer satisfaction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building a collaborative culture that values open communication and teamwork, facilitating knowledge-sharing events that educate teams on the latest technologies and emerging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