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11 years of experience specializing in developing web and mobile applications. Proficient in Python, JavaScript, and diverse frameworks, I excel at system design and implementing AI-driven solutions. Passionate about leveraging state-of-the-art technology to optimize complex workflows and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Natural Language Processing,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ISO 27001, NIST, CI/CD security, Encryption technologies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document-centric workflows, directly impacting mission-critical operational efficiency in the DOD.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stakeholders to define and refine technical requirements, translating them into actionable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roadmaps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production-ready code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front-end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user engagement and experience aligned with user-centered design principles for commercial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the functionality of applications, allowing clients to automate compliance checks and security assessments, thereby maximizing operational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implementation efforts that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cloud-native architecture, optimizing application performance while ensuring maintainability through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engineering team's culture by promoting continuous learning, code reviews, and pair programming, thus enhancing collaboration and knowledge sharing within a tight-knit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strategic meetings to influence product direction and technology choices, encouraging a shared vision focused on long-term growth and innovation in the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best practices in compliance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guidelines, ensuring that all developed applications adhered to government cybersecurity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technical workshops and peer programming sessions, helping to foster a supportive and knowledge-rich environment that cultivated their professional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continuous deployment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integration process and improved project delivery timelines and responsiveness to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in-depth user testing sessions to gather actionable insights that drove enhancements in feature sets, aligning product offerings with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 architecture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team onboarding and knowledge transfer, promoting better cross-functional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develop and deploy applications, leveraging serverless architecture and managed databases for improved scalability and cost-efficiency.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validate product functionality through effective communication, ensuring that all development efforts aligned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the company’s culture through participation in annual team retreats and tech meetups, fostering collaboration and innovation across the engineering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enterprise-level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infrastructure for enhanced scalability and performance, implementing solutions inclusive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microservices-based architecture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modularity and enabling smoother integration of new features and capabilities into existing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identify user requirements and transform them into functional software solutions, improving the alignment of development output with client expectations and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applications to provide advanced analytics and insights, significantly improving decision-making processes for clients in various sectors.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to facilitate seamless integration between front-end applications and back-end services, ensuring efficient data flow and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building dynamic user interfaces while adhering to best practices for performance optimization, solidifying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secure coding practices across team projects to mitigate vulnerabilities and ensure compliance with industry standards,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 processes, focusing on quality assurance and adherence to established coding standards, which contributed to an increase in overall software reliability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delivery of high-quality software solutions at a rapid 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issues, leveraging problem-solving skills to enhance system performance and maintain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to facilitate smooth transitions during product deployments, ensuring clients effectively utilized new software capabilities to achieve their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liaison between technical teams and stakeholders, simplifying complex technical concepts to ensure clear understanding and alignment on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