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Full Stack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robust web and mobile applications. Proven expertise in integrating emergent technologies, including AI/ML tools, and working collaboratively to achieve technical excellence. Seeking to leverage solid background in full-stack development to drive innovative solutions at Technergetics.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HTML, CSS, React Native, Vitest, UI Design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 (Golang), Python, GraphQL, Apollo Router, RESTful APIs,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Graph Databases, Memgraph, SQL, Cypher,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GitLab CI/CD, Terraform, Kubernetes, Jenkins, Ansible,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LangChain, OpenAI APIs, vLLM, Ollama, RAG Systems,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Full Stack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modern, responsive UIs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and accessible designs and focusing on rich feature sets aligned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robust data handling capabilities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improve the efficiency of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and queries that reinforced scalable application structures which increased performance for high-demand use cases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infrastructure automation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deployment pipelines that streamlined code releases and reduced time-to-production while maintaining high build quality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team-oriented environment, communicating effectively with cross-functional teams to drive project initiatives forward, ensuring alignment between technical capabilities and business objectives, and delivering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technologies, including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software solutions, influencing application features to automate processes and improve decision-making for users by leveraging machine learning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mentoring to junior developers, fostering a culture of continuous improvement and a focus on best practices in software engineering and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adaptation of new technologies while remaining informed on industry trends within full-stack development, ensuring that the team leveraged cutting-edge tools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API integrations that served as bridges between front-end and back-end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flexibility and promote efficient data querying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software architecture and design patterns to ensure maintainability and scalability across diverse projects, applying concepts of microservices and modular programming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experience testing protocols aimed at optimizing UI components, utilizing results and analytics to inform design iterations that elevated customer satisfaction and engagement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product managers and stakeholders to prioritize feature development aligned with organizational strategy, enhancing the alignment between technical capabilities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facilitating sprint planning, daily stand-ups, and retrospectives to maximize team efficiency while improving productivity and delivery timelines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technical processes and codebases, ensuring comprehensive knowledge transfer to both current and new team members, which promoted seamless onboarding and minimized knowledge gaps.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security practices throughout the development process, ensuring that software solutions adhered to best standards and compliance requirements to safeguard user data and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enhanced application performance and maintaining operational continuity through careful planning and execution of project timelines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technical requirements while aligning project goals with overarching business priorities, ensuring a seamless development process from conception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application architecture, leveraging cloud functionalities to enhance scalability and reliability of applications while optimizing operational costs and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multiple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augmenting product functionality through microservices, which contributed to overall system architecture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unit tests and maintained high code quality standards through automated testing frameworks, ensuring that the application met functional and performance benchmarks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times, thus improving user experience through faster loading times and more resilient application performance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schemas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bolster the efficiency of data retrieval processes, impacting overall system throughput and report generation for business intelligence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assessments to identify vulnerabilities across applications; implemented corrective measures to meet compliance standards and protect sensitive user data against various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