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over 11 years of experience in software development, specializing in web and mobile applications. Proven expertise in designing scalable features, collaborating within cross-functional teams, and producing high-quality code to enhance user experiences in the financial services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Django, Ruby on Rails,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 pipelines,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Jasmine,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innovative features that scale effectively with a growing financial services customer base, ensuring high availability and responsiveness across various platforms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engineering teams to ship high-quality code rapidly, employing Agile methodologies that foster open communication and continuous integrations of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 diverse, remote organization, focusing on onboarding new team members and ensuring clarity for complex technical processes related to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Tackled complex challenges involving sensitive financial data, implementing secure real-time money movements that enhance user trust and adhere to industry standards for privacy and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implemented automated testing practices, significantly improving the code quality and deployment efficiency, while mentoring junior developers on standard practices and growth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cloud infrastructure management, ensuring smooth deployment processes and optimizing application performance in a highly scalable environment tailored for user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improvement in existing systems, contributing valuable insights that directly influenced the architectural decisions behind major application features for user interaction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experience testing sessions to gather feedback and implement iterative improvements, maintaining a strong user-centric design focus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post-deployment, providing actionable solutions that reduced load times and improved overall application responsiveness, aligning with business objectives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collaboration and adaptability while leading cross-team projects, ensuring alignment on goals and achieving deliverables in dynamic, fast-paced environments across multiple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knowledge-sharing sessions to foster innovation and creativity within the team, using brainstorming techniques to explore new ideas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the overall engineering culture by advocating for best practices in coding, communication, and project management that empowered team members and promoted personal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external APIs to enhance platform capabilities, simplifying the process for users to access their financial data while prioritizing responsiveness and security in handling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implementing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cycle times while ensuring that all features are thoroughly tested and robust before reaching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building a culture of innovation by encouraging team members to experiment, utilize new technologies, and develop prototypes that could be refined into production-ready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developed user-facing application features, collaborating with product and design teams to translate business needs into functional, user-friendly digital solutions that resonated with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requests on a variety of financial tools that improved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and design of the database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efficient data storage solutions tailored to specific application needs and financial service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test-driven development (TDD) practices across various projects, significantly reducing bug counts in production and improving overall software reliability and user satisfaction through rigorous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design and development, fostering knowledge transfer and skills development that led to better team collaboration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optimization and maintainability, promoting a culture of excellence and accountability among peers, while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deploy applications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management processes and enhancing the scalability of the applications in financial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tracking mechanisms within applications to monitor user interaction patterns, driving data-informed decisions that enhance the product roadmap and improve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beautiful and responsive user interfaces that promote rich user engagement on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various microservices that contributed to the overall architecture of the platform, enabling faster deployment cycles and improved application performance across multiple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technical meetings, providing meaningful insights based on extensive experience to influence architectural direction and ensure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that encouraged open communication and creative problem-solving, resulting in innovative features that address real user challenges in the financial services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