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web and mobile applications. Expert in building robust frameworks utilizing Java Spring Boot and React, coupled with extensive knowledge in cloud platforms. Passionate about collaboration and promoting best practices to enhance team productivity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SQL, Go,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React, Node.js, Angular, Vue.js, Express, MUI,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DigitalOcean, IBM Cloud, Firebase,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Containers and CI/CD:</w:t>
      </w:r>
      <w:r w:rsidRPr="00106EA3">
        <w:rPr>
          <w:rFonts w:ascii="Roboto Light" w:eastAsia="Roboto Light" w:hAnsi="Roboto Light" w:cs="Roboto Light"/>
          <w:sz w:val="20"/>
          <w:szCs w:val="20"/>
        </w:rPr>
        <w:t xml:space="preserve"> Docker, Kubernetes, Jenkins, GitLab CI, CircleCI, Travis CI,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Caching:</w:t>
      </w:r>
      <w:r w:rsidRPr="00106EA3">
        <w:rPr>
          <w:rFonts w:ascii="Roboto Light" w:eastAsia="Roboto Light" w:hAnsi="Roboto Light" w:cs="Roboto Light"/>
          <w:sz w:val="20"/>
          <w:szCs w:val="20"/>
        </w:rPr>
        <w:t xml:space="preserve"> MySQL, PostgreSQL, MongoDB, Redis, Cassandra, Oracle, Firebase Realtime Database,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frameworks utilized by various teams across the company, ensuring high performance and reliability in cloud-based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seamlessly with cross-functional teams to identify their needs and enhance the framework functionality, promoting a strong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improved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comprehensive guidance and advocacy for best practices in building, deploying, and running applications on cloud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and training materials that simplified complex technical concepts surrounding frameworks, empowering less experienced developers and facilitating their onboarding into the team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improved existing frameworks by integrating feedback from users and leveraging emerging technologies, resulting in enhanced productivity and consistency across the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secure, and performant frameworks that accommodate the needs of diverse applications within the organization, thereby directly contributing to increased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awareness of industry trends relating to application architecture and cloud services, facilitating proactive adaptations to the frameworks under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a project aimed at refactoring legacy applications into microservice-oriented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maintainability and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CI/CD pipelines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reducing time to market for new features and product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identifying training needs for the development team, focusing specifically on new technologies and frameworks to ensure competency and confidence in their use.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 culture of innovation by suggesting and integrating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enhancing the scalability of applications under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stakeholders to gather requirements for framework development, ensuring alignment with strategic business goals and enhancing end-user experience through user-centric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knowledge-sharing sessions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which empowered team members, enhanced collaboration, and elevated the overall performance of application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emphasizing adherence to industry coding standards and continuous improvement, ensuring the delivery of high-quality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various cloud technologies to suggest alternative solutions when building frameworks, thereby enabling the organization to pivot towards more efficient technological infrastructures.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multiple full stack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embedding best practices for scalability and performance to align with business requirements throughout my tenure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and product teams to translate user requirements into technical specifications, efficiently implementing features in dynamic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extensive knowledge of microservices architecture by developing and deploying efficient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workflow of numerous client-facing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deployments maintain high availability and consistency across diverse cloud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application security by implementing best practices in coding and periodic vulnerability assessments, ensuring applications remained robust against evolving cyber threats.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enhancing application performance by employing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drastically reduced response times and improved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that minimized downtime during updates, thus enhancing service reliability while fostering an agile work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languages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an environment of knowledge sharing that supported personal and professional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utilizing insights and team feedback to refine development processes and better align technology with user satisfaction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in data retrieval which contributed to elevated application throughput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migration of monolithic applications into microservices, harnessing the power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efficiency while improving the overall architecture of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kept abreast of industry innovations to suggest the adoption of new methodologies and technologies within the team, ensuring competitive edge and adherence to best practices in software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