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creating innovative web and mobile applications. Proficient in backend and frontend development with a strong background in healthcare technology, data privacy, and building secure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Django,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SOAP, FHIR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the data team to integrate real-time data processing pipelines for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for integrating complex health data systems,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application scalability, focusing on secure data practices and optimizing performance across core modules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deployment workflows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environments for both development and production stages, while minimizing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mentorship, fostering a collaborative environment that emphasized continuous learning and adaptability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requirements, translating user stories into technical specifications, which facilitated timely delivery of new features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cloud services for deploying applications and managing databases, ensuring high availability and redundancy while maintaining cost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pushed the envelope on design discussions, advocating for user experience enhancements that improved system functionality and usability for end-users in healthcare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integration processes and technical specifications to promote team alignment and support onboarding of new developers,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DevOps practices to streamline workflows and improve governance around deployment and code management practices, increasing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on feature requirements, ensuring that all user needs were captured and met during product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growth of the technology stack by investigating and recommending potential new tools and libraries that align with product strategy and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responsiveness and accessibility for a wide range of healthcare stakeholders, enhancing overall engagement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empower team members with knowledge on the latest technologies and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monitored application performance,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patient information in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integration with various healthcare data services and APIs to deliver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by implementing responsive design principles to improve accessibility for patients and providers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between the backend and frontend, ensuring robust data handling and interoperability with external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managers and designers, translating business needs into viable solutions, significantly reducing the turnaround time for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agreed development standards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strong protocols for code collaboration and facilitating smooth integrations across multiple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visualized data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derive insights and make informed decisions based on real-time health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processes and continuous deployment using AWS services and containerization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coding practices through pair programming and technical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systems architecture by integrating modern frameworks, modernizing our tech stack to align with current industry trends and enhancing performance metrics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training sessions to ensure stakeholders were well-equipped to leverage the new features, significantly improving user satisfaction ratings ahead of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data retrieval processes, ensuring that applications handled large datasets efficiently, reflecting a deep understanding of SQL and NoSQL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