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Engineer with 11 years of experience in software development, specializing in building high-quality web and mobile applications. Proficient in developing robust architectures, implementing modern technologies, and enhancing user experiences through collaborative efforts. Strong focus on leveraging TypeScript, React, and Node.js to drive development efficiency and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HTML5, CSS3, SQL, PHP,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Sass,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NestJS, Django, Flask, Ruby on Rails, Spring Boot,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PostgreSQL, MongoDB, Redis, SQLite, Cassandra,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RESTful APIs, GraphQL, SOAP, AWS, Azure, Firebase, Twilio API, Stripe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Technologies:</w:t>
      </w:r>
      <w:r w:rsidRPr="00106EA3">
        <w:rPr>
          <w:rFonts w:ascii="Roboto Light" w:eastAsia="Roboto Light" w:hAnsi="Roboto Light" w:cs="Roboto Light"/>
          <w:sz w:val="20"/>
          <w:szCs w:val="20"/>
        </w:rPr>
        <w:t xml:space="preserve"> Git, Docker, Kubernetes, Jenkins, Jest, Webpack, Babel,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new functionalities to enhance user experience and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translate complex requirements into intuitive user experiences while delivering robust, scalable features on time and under budget.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to peers while continuously improving code quality and maintainability through adherence to best practices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progressive web applications by implementing modern web technologies, which increased user engagement and satisfaction without compromising performance across browsers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decision-making process, leveraging cloud services to improve scalability and performance, and ensuring compliance with best security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Pinpointed and resolved performance bottlenecks in both frontend and backend systems, leading to enhancements in application speed and responsiveness under heavy user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that streamlined deployment processes, reduced errors, and improved overall team efficiency through automated testing and integration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structures and algorithms to optimize application functionality, enhancing user interaction and maintaining a high quality of service under various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documenting technical specifications and architectural decisions for shared engineering practices, fostering a culture of learning and knowledge-sharing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into existing products, evaluating their potential to improve team velocity and the quality of deliverables while reducing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facilitating knowledge transfer on best coding practices and modern technologies, which encouraged a supportive engineering culture that values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collaboration with Product Management to ensure alignment between engineering outputs and customer needs, driving significant improvements in user success and product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software design patterns to build scalable application structures that promote code reuse and maintainability, solidifying a robust foundation for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A/B testing to gather insights that fed into frontend design decisions, resulting in enhanced interfaces that cater more closely to user needs and preferences.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retrospectives, and daily stand-ups, which cultivated a responsive team environment ready to adapt to shifting priorities.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managing complex data workflows and backend logic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API development, constructing robust RESTful services that facilitated seamless integration with various frontend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enhancing application performance through optimization strategies, including query tuning, caching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employing asynchronous programming patterns effectively within individual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and performance monitoring tools to identify and resolve production issues swiftly, minimizing downtime and ensuring a reliable user experience across all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agile ceremonies to enhance collaboration amongst various project stakeholders, improving alignment on project goals and timelines through shared progress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systems to modern frameworks, utilizing cloud-based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operational efficiency and cost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processes and systems, enabling better onboarding for new team members and helping streamline knowledge-sharing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solutions, optimizing data retrieval and integrity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data security through established access protocols and encryption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alongside modern CI/CD tools to enhance the reliability and coverage of the codebase, fostering a culture of quality-focused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to establish automated workflows for infrastructure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system reliability and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on effective software development practices in a team environment, providing guidance on modern programming languages and tools that contribute to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capabilities to enhance system resources dynamically in response to application demand, activating reliable and cost-efficient solutions that scale according to user demand.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