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experience in software development, focusing on web and mobile applications. Proven expertise in Java, JavaScript, Python, and cloud technologies, with a strong background in Agile methodologies. Committed to delivering high-quality solutions while leading full life cycles of application design and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NoSQL, Bash,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Node.js, Django, Spring Boot, Vue.js, Tomcat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Serverless, Lambda Functions,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RDS,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Maven, Webpack, IntelliJ, Eclipse,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participatory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with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interaction on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and implement cloud-based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integrating with various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performance optimizations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application deployment, scaling, and management, contributing towards a containerized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 quality and reducing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developers in best practices, driving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cloud resource management and deployment workflows,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a legacy codebase while transitioning services to modern stacks, ensuring seamless user experiences during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accessibility standards (WCAG 2.0) to design compliant user interfaces, providing inclusive experiences for users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promoting transparency and effective communication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functionalities and integrations, ensuring fast and responsive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application state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across team members and improving deployment practices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provided technical expertise, ensuring alignment on project deliverables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SQL query tuning and NoSQL architecture strategies, resulting in enhanced data retrieval speeds and reduced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code principles and adherence to industry standards for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resilience and fault isolation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and efficient single-page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state management handled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plugins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streamline workflows for end-users and administrators.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and application deployments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design automated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testing time and improving test coverage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technology stack choices and architectural design, fostering a collaborative environment that accelerated the decision-making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application performance by analyzing system behavior and applying different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native solution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