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Proven expertise in React, JavaScript, and TypeScript, complemented by solid understanding of backend technologies. Passionate about building intuitive user experiences and transforming complex financial systems. A collaborative teammate ready to shape the future of financial technology with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Framer Motion, Tailwind CSS, Chart.js, Recharts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FastAPI, Django, Node.js,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React Query, Redux, MobX, XState,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Docker, Git, Webpack,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Animation:</w:t>
      </w:r>
      <w:r w:rsidRPr="00106EA3">
        <w:rPr>
          <w:rFonts w:ascii="Roboto Light" w:eastAsia="Roboto Light" w:hAnsi="Roboto Light" w:cs="Roboto Light"/>
          <w:sz w:val="20"/>
          <w:szCs w:val="20"/>
        </w:rPr>
        <w:t xml:space="preserve"> Canvas, Three.js, WebGL, D3.js, Konva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developed intuitive financial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with complex financial data, ensuring seamless and engaging user experiences that transformed client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Framer Motion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animations, integrating micro-interactions that captivated users and turned routine tasks into enjoyable experiences within the financial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mobile-first development that maintained a consistent aesthetic across devices and greatly improved accessibility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developers to optimize REST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integrations, which facilitated real-time data exchange and improved application efficiency in the financial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Recharts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interactive and dynamic data visualizations, translating complex financial metrics into clear, actionable insights for end-users, enhancing their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planning and architecture discussions, influencing the technology stack choices while contributing to the strategic vision for future enhancements in financial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software development lifecycle from ideation through deployment, guiding the project from whiteboard ideation to integration, ensuring a robust and user-centered approach throughout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technical component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understanding and reusability among team members while ensuring consistency in design and functionality across different screens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state management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fetching strategies, improving application performance by effectively managing server and local state.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foster a culture of quality and collaboration, sharing insights and best practices that contributed to team knowledge and codebase maintainability, ensuring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sprints and agile practices, fostering adaptability and collaboration across diverse teams, which resulted in more efficient project executions and timely delivery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AWS services,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internet solutions, effectively implementing cloud-based storage and content delivery strategies that enhanced application performance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stability and performance, proactively identifying defects early in the development cycle, thus maintaining high standards of quality in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utilizing strong problem-solving abilities to turn challenges into opportunities, reinforcing a user-centered approach to design and implementation that addressed real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latest trends in AI/ML to find innovative ways to integrate intelligent analysis into financial workflows, driving the product towards state-of-the-art technology implementations.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and highly interactive user interfaces tailored to meet the needs of diverse clients and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backend solutions that enhanced the performance and security of applications deployed across various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stakeholders to define requirements and develop technical specifications, ensuring a clear alignment between business goals and technological advancements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cloud-based solutions using AWS technologies, contributing significantly to the migration of legacy systems to more efficient serverless infrastructures while optimizing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programming principles to maintain and refactor existing codebases, incorporating best practices and ensuring long-term sustainability and performance improvements in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engaging data visualizations through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end-users to derive meaningful insights from complex datasets with ease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execute agile methodologies, facilitating stand-ups and retrospectives that bolstered communication and team cohesion toward achieving common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data fetching and caching strategies, significantly enhancing application responsiveness and user experience in dynamic web environments, leveraging community best practices and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levels of code coverage, drastically reducing bug occurrences and improving overall product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knowledge sharing sessions, with the goal of enhancing collective expertise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setup, effective coding practices and modern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hackathons and creative brainstorming sessions to foster innovation and new idea generation, substantially enhancing the team's ability to explore cutting-edge solutions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real-time messaging capabilities in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Socket.io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interaction with timely updates and notifications in various operational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